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E01BB" w14:textId="77777777" w:rsidR="003D04C9" w:rsidRPr="00BF64B7" w:rsidRDefault="003D04C9" w:rsidP="006B5B33">
      <w:pPr>
        <w:pStyle w:val="Title"/>
        <w:rPr>
          <w:rFonts w:ascii="Aptos" w:hAnsi="Aptos"/>
        </w:rPr>
      </w:pPr>
    </w:p>
    <w:p w14:paraId="3E854F48" w14:textId="66C6CE3D" w:rsidR="003D3F6A" w:rsidRPr="00BF64B7" w:rsidRDefault="00BF29F7" w:rsidP="009971E7">
      <w:pPr>
        <w:pStyle w:val="Title"/>
        <w:rPr>
          <w:rFonts w:ascii="Aptos" w:hAnsi="Aptos"/>
          <w:b/>
          <w:bCs/>
          <w:color w:val="21295B" w:themeColor="accent1"/>
          <w:sz w:val="48"/>
          <w:szCs w:val="48"/>
        </w:rPr>
      </w:pPr>
      <w:r w:rsidRPr="00BF64B7">
        <w:rPr>
          <w:rFonts w:ascii="Aptos" w:hAnsi="Aptos"/>
          <w:b/>
          <w:bCs/>
          <w:color w:val="21295B" w:themeColor="accent1"/>
          <w:sz w:val="48"/>
          <w:szCs w:val="48"/>
        </w:rPr>
        <w:t>Cash Handling Policy</w:t>
      </w:r>
    </w:p>
    <w:p w14:paraId="1B3F49A9" w14:textId="1CF34F54" w:rsidR="001A5CD1" w:rsidRPr="00D25001" w:rsidRDefault="00FC3B81" w:rsidP="001A5CD1">
      <w:pPr>
        <w:pStyle w:val="Heading1"/>
        <w:rPr>
          <w:rFonts w:ascii="Aptos" w:hAnsi="Aptos"/>
          <w:sz w:val="32"/>
        </w:rPr>
      </w:pPr>
      <w:r w:rsidRPr="00D25001">
        <w:rPr>
          <w:rFonts w:ascii="Aptos" w:hAnsi="Aptos"/>
          <w:sz w:val="32"/>
        </w:rPr>
        <w:t>Introduction</w:t>
      </w:r>
    </w:p>
    <w:p w14:paraId="53AD8BC9" w14:textId="0CC8206C" w:rsidR="00B672A9" w:rsidRPr="00BF64B7" w:rsidRDefault="005934A1" w:rsidP="00583AF8">
      <w:pPr>
        <w:rPr>
          <w:rStyle w:val="BookTitle"/>
          <w:rFonts w:ascii="Aptos" w:hAnsi="Aptos"/>
          <w:b w:val="0"/>
          <w:bCs w:val="0"/>
          <w:i w:val="0"/>
          <w:iCs w:val="0"/>
          <w:spacing w:val="0"/>
        </w:rPr>
      </w:pPr>
      <w:r w:rsidRPr="00BF64B7">
        <w:rPr>
          <w:rStyle w:val="BookTitle"/>
          <w:rFonts w:ascii="Aptos" w:hAnsi="Aptos"/>
          <w:b w:val="0"/>
          <w:bCs w:val="0"/>
          <w:i w:val="0"/>
          <w:iCs w:val="0"/>
          <w:spacing w:val="0"/>
        </w:rPr>
        <w:t xml:space="preserve">This Cash Handling Policy </w:t>
      </w:r>
      <w:r w:rsidR="005A4167" w:rsidRPr="00BF64B7">
        <w:rPr>
          <w:rStyle w:val="BookTitle"/>
          <w:rFonts w:ascii="Aptos" w:hAnsi="Aptos"/>
          <w:b w:val="0"/>
          <w:bCs w:val="0"/>
          <w:i w:val="0"/>
          <w:iCs w:val="0"/>
          <w:spacing w:val="0"/>
        </w:rPr>
        <w:t>has been</w:t>
      </w:r>
      <w:r w:rsidRPr="00BF64B7">
        <w:rPr>
          <w:rStyle w:val="BookTitle"/>
          <w:rFonts w:ascii="Aptos" w:hAnsi="Aptos"/>
          <w:b w:val="0"/>
          <w:bCs w:val="0"/>
          <w:i w:val="0"/>
          <w:iCs w:val="0"/>
          <w:spacing w:val="0"/>
        </w:rPr>
        <w:t xml:space="preserve"> </w:t>
      </w:r>
      <w:r w:rsidR="005A4167" w:rsidRPr="00BF64B7">
        <w:rPr>
          <w:rStyle w:val="BookTitle"/>
          <w:rFonts w:ascii="Aptos" w:hAnsi="Aptos"/>
          <w:b w:val="0"/>
          <w:bCs w:val="0"/>
          <w:i w:val="0"/>
          <w:iCs w:val="0"/>
          <w:spacing w:val="0"/>
        </w:rPr>
        <w:t xml:space="preserve">created </w:t>
      </w:r>
      <w:r w:rsidRPr="00BF64B7">
        <w:rPr>
          <w:rStyle w:val="BookTitle"/>
          <w:rFonts w:ascii="Aptos" w:hAnsi="Aptos"/>
          <w:b w:val="0"/>
          <w:bCs w:val="0"/>
          <w:i w:val="0"/>
          <w:iCs w:val="0"/>
          <w:spacing w:val="0"/>
        </w:rPr>
        <w:t>to</w:t>
      </w:r>
      <w:r w:rsidR="000B4957" w:rsidRPr="00BF64B7">
        <w:rPr>
          <w:rStyle w:val="BookTitle"/>
          <w:rFonts w:ascii="Aptos" w:hAnsi="Aptos"/>
          <w:b w:val="0"/>
          <w:bCs w:val="0"/>
          <w:i w:val="0"/>
          <w:iCs w:val="0"/>
          <w:spacing w:val="0"/>
        </w:rPr>
        <w:t xml:space="preserve"> establish clear guid</w:t>
      </w:r>
      <w:r w:rsidR="00E63522" w:rsidRPr="00BF64B7">
        <w:rPr>
          <w:rStyle w:val="BookTitle"/>
          <w:rFonts w:ascii="Aptos" w:hAnsi="Aptos"/>
          <w:b w:val="0"/>
          <w:bCs w:val="0"/>
          <w:i w:val="0"/>
          <w:iCs w:val="0"/>
          <w:spacing w:val="0"/>
        </w:rPr>
        <w:t>elines that will</w:t>
      </w:r>
      <w:r w:rsidRPr="00BF64B7">
        <w:rPr>
          <w:rStyle w:val="BookTitle"/>
          <w:rFonts w:ascii="Aptos" w:hAnsi="Aptos"/>
          <w:b w:val="0"/>
          <w:bCs w:val="0"/>
          <w:i w:val="0"/>
          <w:iCs w:val="0"/>
          <w:spacing w:val="0"/>
        </w:rPr>
        <w:t xml:space="preserve"> ensure the responsible and secure handling of cash transactions within [</w:t>
      </w:r>
      <w:r w:rsidRPr="004F0964">
        <w:rPr>
          <w:rStyle w:val="BookTitle"/>
          <w:rFonts w:ascii="Aptos" w:hAnsi="Aptos"/>
          <w:b w:val="0"/>
          <w:bCs w:val="0"/>
          <w:i w:val="0"/>
          <w:iCs w:val="0"/>
          <w:spacing w:val="0"/>
          <w:highlight w:val="cyan"/>
        </w:rPr>
        <w:t>Community Group Name</w:t>
      </w:r>
      <w:r w:rsidRPr="00BF64B7">
        <w:rPr>
          <w:rStyle w:val="BookTitle"/>
          <w:rFonts w:ascii="Aptos" w:hAnsi="Aptos"/>
          <w:b w:val="0"/>
          <w:bCs w:val="0"/>
          <w:i w:val="0"/>
          <w:iCs w:val="0"/>
          <w:spacing w:val="0"/>
        </w:rPr>
        <w:t xml:space="preserve">]. </w:t>
      </w:r>
      <w:r w:rsidR="004D1EF7" w:rsidRPr="00BF64B7">
        <w:rPr>
          <w:rStyle w:val="BookTitle"/>
          <w:rFonts w:ascii="Aptos" w:hAnsi="Aptos"/>
          <w:b w:val="0"/>
          <w:bCs w:val="0"/>
          <w:i w:val="0"/>
          <w:iCs w:val="0"/>
          <w:spacing w:val="0"/>
        </w:rPr>
        <w:t>Cash Handling guidance is crucial for various reasons including protecting the [</w:t>
      </w:r>
      <w:r w:rsidR="004D1EF7" w:rsidRPr="004F0964">
        <w:rPr>
          <w:rStyle w:val="BookTitle"/>
          <w:rFonts w:ascii="Aptos" w:hAnsi="Aptos"/>
          <w:b w:val="0"/>
          <w:bCs w:val="0"/>
          <w:i w:val="0"/>
          <w:iCs w:val="0"/>
          <w:spacing w:val="0"/>
          <w:highlight w:val="cyan"/>
        </w:rPr>
        <w:t>Community Group Name</w:t>
      </w:r>
      <w:r w:rsidR="004D1EF7" w:rsidRPr="00BF64B7">
        <w:rPr>
          <w:rStyle w:val="BookTitle"/>
          <w:rFonts w:ascii="Aptos" w:hAnsi="Aptos"/>
          <w:b w:val="0"/>
          <w:bCs w:val="0"/>
          <w:i w:val="0"/>
          <w:iCs w:val="0"/>
          <w:spacing w:val="0"/>
        </w:rPr>
        <w:t xml:space="preserve">] </w:t>
      </w:r>
      <w:r w:rsidR="008243B0" w:rsidRPr="00BF64B7">
        <w:rPr>
          <w:rStyle w:val="BookTitle"/>
          <w:rFonts w:ascii="Aptos" w:hAnsi="Aptos"/>
          <w:b w:val="0"/>
          <w:bCs w:val="0"/>
          <w:i w:val="0"/>
          <w:iCs w:val="0"/>
          <w:spacing w:val="0"/>
        </w:rPr>
        <w:t xml:space="preserve">from fraud and theft, safeguarding </w:t>
      </w:r>
      <w:r w:rsidR="00552616" w:rsidRPr="00BF64B7">
        <w:rPr>
          <w:rStyle w:val="BookTitle"/>
          <w:rFonts w:ascii="Aptos" w:hAnsi="Aptos"/>
          <w:b w:val="0"/>
          <w:bCs w:val="0"/>
          <w:i w:val="0"/>
          <w:iCs w:val="0"/>
          <w:spacing w:val="0"/>
        </w:rPr>
        <w:t xml:space="preserve">staff </w:t>
      </w:r>
      <w:r w:rsidR="008243B0" w:rsidRPr="00BF64B7">
        <w:rPr>
          <w:rStyle w:val="BookTitle"/>
          <w:rFonts w:ascii="Aptos" w:hAnsi="Aptos"/>
          <w:b w:val="0"/>
          <w:bCs w:val="0"/>
          <w:i w:val="0"/>
          <w:iCs w:val="0"/>
          <w:spacing w:val="0"/>
        </w:rPr>
        <w:t>and volunteers from accusations of dishonesty,</w:t>
      </w:r>
      <w:r w:rsidR="00A73409" w:rsidRPr="00BF64B7">
        <w:rPr>
          <w:rStyle w:val="BookTitle"/>
          <w:rFonts w:ascii="Aptos" w:hAnsi="Aptos"/>
          <w:b w:val="0"/>
          <w:bCs w:val="0"/>
          <w:i w:val="0"/>
          <w:iCs w:val="0"/>
          <w:spacing w:val="0"/>
        </w:rPr>
        <w:t xml:space="preserve"> and ensuring that any money is used for its intended </w:t>
      </w:r>
      <w:r w:rsidR="00434833" w:rsidRPr="00BF64B7">
        <w:rPr>
          <w:rStyle w:val="BookTitle"/>
          <w:rFonts w:ascii="Aptos" w:hAnsi="Aptos"/>
          <w:b w:val="0"/>
          <w:bCs w:val="0"/>
          <w:i w:val="0"/>
          <w:iCs w:val="0"/>
          <w:spacing w:val="0"/>
        </w:rPr>
        <w:t xml:space="preserve">purpose. </w:t>
      </w:r>
    </w:p>
    <w:p w14:paraId="40C8FBB9" w14:textId="0D3F625F" w:rsidR="001A30DF" w:rsidRPr="00BF64B7" w:rsidRDefault="005934A1" w:rsidP="00583AF8">
      <w:pPr>
        <w:rPr>
          <w:rStyle w:val="BookTitle"/>
          <w:rFonts w:ascii="Aptos" w:hAnsi="Aptos"/>
          <w:b w:val="0"/>
          <w:bCs w:val="0"/>
          <w:i w:val="0"/>
          <w:iCs w:val="0"/>
          <w:spacing w:val="0"/>
        </w:rPr>
      </w:pPr>
      <w:r w:rsidRPr="00BF64B7">
        <w:rPr>
          <w:rStyle w:val="BookTitle"/>
          <w:rFonts w:ascii="Aptos" w:hAnsi="Aptos"/>
          <w:b w:val="0"/>
          <w:bCs w:val="0"/>
          <w:i w:val="0"/>
          <w:iCs w:val="0"/>
          <w:spacing w:val="0"/>
        </w:rPr>
        <w:t>By adhering to this policy, we aim to maintain transparency, accountability, and safeguard the financial integrity of our community group.</w:t>
      </w:r>
      <w:r w:rsidR="007001E4" w:rsidRPr="00BF64B7">
        <w:rPr>
          <w:rStyle w:val="BookTitle"/>
          <w:rFonts w:ascii="Aptos" w:hAnsi="Aptos"/>
          <w:b w:val="0"/>
          <w:bCs w:val="0"/>
          <w:i w:val="0"/>
          <w:iCs w:val="0"/>
          <w:spacing w:val="0"/>
        </w:rPr>
        <w:t xml:space="preserve"> </w:t>
      </w:r>
    </w:p>
    <w:p w14:paraId="1A4492AC" w14:textId="2CB9983F" w:rsidR="00CE31AF" w:rsidRPr="00BF64B7" w:rsidRDefault="00476B39" w:rsidP="00476B39">
      <w:pPr>
        <w:rPr>
          <w:rFonts w:ascii="Aptos" w:hAnsi="Aptos"/>
        </w:rPr>
      </w:pPr>
      <w:r w:rsidRPr="00BF64B7">
        <w:rPr>
          <w:rFonts w:ascii="Aptos" w:hAnsi="Aptos"/>
        </w:rPr>
        <w:t>This policy applies to all individuals involved in handling cash transactions on behalf of [</w:t>
      </w:r>
      <w:r w:rsidRPr="004F0964">
        <w:rPr>
          <w:rFonts w:ascii="Aptos" w:hAnsi="Aptos"/>
          <w:highlight w:val="cyan"/>
        </w:rPr>
        <w:t>Community Group Name</w:t>
      </w:r>
      <w:r w:rsidRPr="00BF64B7">
        <w:rPr>
          <w:rFonts w:ascii="Aptos" w:hAnsi="Aptos"/>
        </w:rPr>
        <w:t>], including but not limited to volunteers, staff, and committee members.</w:t>
      </w:r>
    </w:p>
    <w:p w14:paraId="6E269F3A" w14:textId="49204E87" w:rsidR="00E65E00" w:rsidRPr="00D25001" w:rsidRDefault="006200DC" w:rsidP="00AC6836">
      <w:pPr>
        <w:pStyle w:val="Heading1"/>
        <w:rPr>
          <w:rFonts w:ascii="Aptos" w:hAnsi="Aptos"/>
          <w:b/>
          <w:bCs/>
          <w:sz w:val="32"/>
        </w:rPr>
      </w:pPr>
      <w:r w:rsidRPr="00D25001">
        <w:rPr>
          <w:rFonts w:ascii="Aptos" w:hAnsi="Aptos"/>
          <w:b/>
          <w:bCs/>
          <w:sz w:val="32"/>
        </w:rPr>
        <w:t>Guiding Principles</w:t>
      </w:r>
    </w:p>
    <w:p w14:paraId="0C9613F8" w14:textId="28687953" w:rsidR="009C2CD7" w:rsidRPr="00BF64B7" w:rsidRDefault="009C2CD7" w:rsidP="009C2CD7">
      <w:pPr>
        <w:pStyle w:val="Heading2"/>
        <w:rPr>
          <w:rFonts w:ascii="Aptos" w:hAnsi="Aptos"/>
        </w:rPr>
      </w:pPr>
      <w:r w:rsidRPr="00BF64B7">
        <w:rPr>
          <w:rFonts w:ascii="Aptos" w:hAnsi="Aptos"/>
        </w:rPr>
        <w:t>Security measures</w:t>
      </w:r>
    </w:p>
    <w:p w14:paraId="3CB374AE" w14:textId="0E4CCA12" w:rsidR="009C2CD7" w:rsidRPr="00BF64B7" w:rsidRDefault="009C2CD7" w:rsidP="009C2CD7">
      <w:pPr>
        <w:rPr>
          <w:rFonts w:ascii="Aptos" w:hAnsi="Aptos"/>
        </w:rPr>
      </w:pPr>
      <w:r w:rsidRPr="00BF64B7">
        <w:rPr>
          <w:rFonts w:ascii="Aptos" w:hAnsi="Aptos"/>
        </w:rPr>
        <w:t xml:space="preserve">All cash handling must take place </w:t>
      </w:r>
      <w:r w:rsidR="007302CC" w:rsidRPr="00BF64B7">
        <w:rPr>
          <w:rFonts w:ascii="Aptos" w:hAnsi="Aptos"/>
        </w:rPr>
        <w:t>in a</w:t>
      </w:r>
      <w:r w:rsidRPr="00BF64B7">
        <w:rPr>
          <w:rFonts w:ascii="Aptos" w:hAnsi="Aptos"/>
        </w:rPr>
        <w:t xml:space="preserve"> safe </w:t>
      </w:r>
      <w:r w:rsidR="007302CC" w:rsidRPr="00BF64B7">
        <w:rPr>
          <w:rFonts w:ascii="Aptos" w:hAnsi="Aptos"/>
        </w:rPr>
        <w:t xml:space="preserve">and </w:t>
      </w:r>
      <w:r w:rsidRPr="00BF64B7">
        <w:rPr>
          <w:rFonts w:ascii="Aptos" w:hAnsi="Aptos"/>
        </w:rPr>
        <w:t>secure environment</w:t>
      </w:r>
      <w:r w:rsidR="007302CC" w:rsidRPr="00BF64B7">
        <w:rPr>
          <w:rFonts w:ascii="Aptos" w:hAnsi="Aptos"/>
        </w:rPr>
        <w:t>. C</w:t>
      </w:r>
      <w:r w:rsidRPr="00BF64B7">
        <w:rPr>
          <w:rFonts w:ascii="Aptos" w:hAnsi="Aptos"/>
        </w:rPr>
        <w:t xml:space="preserve">ash collection, counting, transportation, banking, and recording should involve </w:t>
      </w:r>
      <w:r w:rsidR="007302CC" w:rsidRPr="00BF64B7">
        <w:rPr>
          <w:rFonts w:ascii="Aptos" w:hAnsi="Aptos"/>
        </w:rPr>
        <w:t xml:space="preserve">at least </w:t>
      </w:r>
      <w:r w:rsidRPr="00BF64B7">
        <w:rPr>
          <w:rFonts w:ascii="Aptos" w:hAnsi="Aptos"/>
        </w:rPr>
        <w:t>two individuals</w:t>
      </w:r>
      <w:r w:rsidR="005D25CF" w:rsidRPr="00BF64B7">
        <w:rPr>
          <w:rFonts w:ascii="Aptos" w:hAnsi="Aptos"/>
        </w:rPr>
        <w:t>.</w:t>
      </w:r>
      <w:r w:rsidR="00E3462E" w:rsidRPr="00BF64B7">
        <w:rPr>
          <w:rFonts w:ascii="Aptos" w:hAnsi="Aptos"/>
        </w:rPr>
        <w:t xml:space="preserve"> Cash should be securely stored (preferably locked)</w:t>
      </w:r>
      <w:r w:rsidR="00AC6836" w:rsidRPr="00BF64B7">
        <w:rPr>
          <w:rFonts w:ascii="Aptos" w:hAnsi="Aptos"/>
        </w:rPr>
        <w:t xml:space="preserve"> until it is banked, and cash should be bagged appropriately and transported discreetly to disguise its nature (e.g., using a shopper or carrier bag)</w:t>
      </w:r>
      <w:r w:rsidR="007302CC" w:rsidRPr="00BF64B7">
        <w:rPr>
          <w:rFonts w:ascii="Aptos" w:hAnsi="Aptos"/>
        </w:rPr>
        <w:t>.</w:t>
      </w:r>
    </w:p>
    <w:p w14:paraId="19AB1317" w14:textId="0D2D061F" w:rsidR="00B60EE1" w:rsidRPr="00BF64B7" w:rsidRDefault="00B60EE1" w:rsidP="00B60EE1">
      <w:pPr>
        <w:pStyle w:val="Heading2"/>
        <w:rPr>
          <w:rFonts w:ascii="Aptos" w:hAnsi="Aptos"/>
        </w:rPr>
      </w:pPr>
      <w:r w:rsidRPr="00BF64B7">
        <w:rPr>
          <w:rFonts w:ascii="Aptos" w:hAnsi="Aptos"/>
        </w:rPr>
        <w:t>Bank Deposits</w:t>
      </w:r>
    </w:p>
    <w:p w14:paraId="7645E008" w14:textId="16136117" w:rsidR="00B60EE1" w:rsidRPr="00BF64B7" w:rsidRDefault="00DD2BEB" w:rsidP="00B60EE1">
      <w:pPr>
        <w:rPr>
          <w:rFonts w:ascii="Aptos" w:hAnsi="Aptos"/>
        </w:rPr>
      </w:pPr>
      <w:r w:rsidRPr="00BF64B7">
        <w:rPr>
          <w:rFonts w:ascii="Aptos" w:hAnsi="Aptos"/>
        </w:rPr>
        <w:t>R</w:t>
      </w:r>
      <w:r w:rsidR="00EF4515" w:rsidRPr="00BF64B7">
        <w:rPr>
          <w:rFonts w:ascii="Aptos" w:hAnsi="Aptos"/>
        </w:rPr>
        <w:t xml:space="preserve">egular bank deposits </w:t>
      </w:r>
      <w:r w:rsidRPr="00BF64B7">
        <w:rPr>
          <w:rFonts w:ascii="Aptos" w:hAnsi="Aptos"/>
        </w:rPr>
        <w:t xml:space="preserve">should be scheduled, where possible, </w:t>
      </w:r>
      <w:r w:rsidR="00EF4515" w:rsidRPr="00BF64B7">
        <w:rPr>
          <w:rFonts w:ascii="Aptos" w:hAnsi="Aptos"/>
        </w:rPr>
        <w:t xml:space="preserve">to minimise the amount of cash </w:t>
      </w:r>
      <w:r w:rsidR="009D5ACE" w:rsidRPr="00BF64B7">
        <w:rPr>
          <w:rFonts w:ascii="Aptos" w:hAnsi="Aptos"/>
        </w:rPr>
        <w:t>on-sit</w:t>
      </w:r>
      <w:r w:rsidRPr="00BF64B7">
        <w:rPr>
          <w:rFonts w:ascii="Aptos" w:hAnsi="Aptos"/>
        </w:rPr>
        <w:t>e</w:t>
      </w:r>
      <w:r w:rsidR="005D25CF" w:rsidRPr="00BF64B7">
        <w:rPr>
          <w:rFonts w:ascii="Aptos" w:hAnsi="Aptos"/>
        </w:rPr>
        <w:t>.</w:t>
      </w:r>
      <w:r w:rsidR="00AC6836" w:rsidRPr="00BF64B7">
        <w:rPr>
          <w:rFonts w:ascii="Aptos" w:hAnsi="Aptos"/>
        </w:rPr>
        <w:t xml:space="preserve"> Ideally, cash and cheques should be counted and banked </w:t>
      </w:r>
      <w:r w:rsidR="001E46F1" w:rsidRPr="00BF64B7">
        <w:rPr>
          <w:rFonts w:ascii="Aptos" w:hAnsi="Aptos"/>
        </w:rPr>
        <w:t>as soon as possible</w:t>
      </w:r>
      <w:r w:rsidR="00AC6836" w:rsidRPr="00BF64B7">
        <w:rPr>
          <w:rFonts w:ascii="Aptos" w:hAnsi="Aptos"/>
        </w:rPr>
        <w:t xml:space="preserve"> to minimise the amount of cash on site</w:t>
      </w:r>
      <w:r w:rsidRPr="00BF64B7">
        <w:rPr>
          <w:rFonts w:ascii="Aptos" w:hAnsi="Aptos"/>
        </w:rPr>
        <w:t>.</w:t>
      </w:r>
      <w:r w:rsidR="005D25CF" w:rsidRPr="00BF64B7">
        <w:rPr>
          <w:rFonts w:ascii="Aptos" w:hAnsi="Aptos"/>
        </w:rPr>
        <w:t xml:space="preserve"> </w:t>
      </w:r>
      <w:r w:rsidR="00080FAD" w:rsidRPr="00BF64B7">
        <w:rPr>
          <w:rFonts w:ascii="Aptos" w:hAnsi="Aptos"/>
        </w:rPr>
        <w:t xml:space="preserve">All bank deposits should be </w:t>
      </w:r>
      <w:r w:rsidRPr="00BF64B7">
        <w:rPr>
          <w:rFonts w:ascii="Aptos" w:hAnsi="Aptos"/>
        </w:rPr>
        <w:t>logged and include the following information</w:t>
      </w:r>
      <w:r w:rsidR="00080FAD" w:rsidRPr="00BF64B7">
        <w:rPr>
          <w:rFonts w:ascii="Aptos" w:hAnsi="Aptos"/>
        </w:rPr>
        <w:t>: date and time of deposit, tot</w:t>
      </w:r>
      <w:r w:rsidR="00DE1669" w:rsidRPr="00BF64B7">
        <w:rPr>
          <w:rFonts w:ascii="Aptos" w:hAnsi="Aptos"/>
        </w:rPr>
        <w:t>al amount deposited, and deposit reference number if available.</w:t>
      </w:r>
    </w:p>
    <w:p w14:paraId="2E56EA18" w14:textId="437338B3" w:rsidR="00CD084C" w:rsidRPr="00BF64B7" w:rsidRDefault="00CD084C" w:rsidP="00CD084C">
      <w:pPr>
        <w:pStyle w:val="Heading2"/>
        <w:rPr>
          <w:rFonts w:ascii="Aptos" w:hAnsi="Aptos"/>
        </w:rPr>
      </w:pPr>
      <w:r w:rsidRPr="00BF64B7">
        <w:rPr>
          <w:rFonts w:ascii="Aptos" w:hAnsi="Aptos"/>
        </w:rPr>
        <w:t xml:space="preserve">Reporting </w:t>
      </w:r>
    </w:p>
    <w:p w14:paraId="2C27B0B7" w14:textId="4F9284D0" w:rsidR="00CD084C" w:rsidRPr="00BF64B7" w:rsidRDefault="00494C69" w:rsidP="00CD084C">
      <w:pPr>
        <w:rPr>
          <w:rFonts w:ascii="Aptos" w:hAnsi="Aptos"/>
        </w:rPr>
      </w:pPr>
      <w:r w:rsidRPr="00BF64B7">
        <w:rPr>
          <w:rFonts w:ascii="Aptos" w:hAnsi="Aptos"/>
        </w:rPr>
        <w:t xml:space="preserve">All </w:t>
      </w:r>
      <w:r w:rsidR="000C5F7A" w:rsidRPr="00BF64B7">
        <w:rPr>
          <w:rFonts w:ascii="Aptos" w:hAnsi="Aptos"/>
        </w:rPr>
        <w:t>discrepancies must be reported</w:t>
      </w:r>
      <w:r w:rsidR="00D07A26" w:rsidRPr="00BF64B7">
        <w:rPr>
          <w:rFonts w:ascii="Aptos" w:hAnsi="Aptos"/>
        </w:rPr>
        <w:t xml:space="preserve">. </w:t>
      </w:r>
      <w:r w:rsidR="00487124" w:rsidRPr="00BF64B7">
        <w:rPr>
          <w:rFonts w:ascii="Aptos" w:hAnsi="Aptos"/>
        </w:rPr>
        <w:t xml:space="preserve">Any volunteers, staff or committee members who observe any breaches of this policy are encouraged </w:t>
      </w:r>
      <w:r w:rsidR="00FB4217" w:rsidRPr="00BF64B7">
        <w:rPr>
          <w:rFonts w:ascii="Aptos" w:hAnsi="Aptos"/>
        </w:rPr>
        <w:t xml:space="preserve">to report them without fear of retaliation. </w:t>
      </w:r>
    </w:p>
    <w:p w14:paraId="110329A7" w14:textId="530808C9" w:rsidR="00E65E00" w:rsidRPr="00BF64B7" w:rsidRDefault="00DE0AFB" w:rsidP="00EE1E58">
      <w:pPr>
        <w:pStyle w:val="Heading2"/>
        <w:rPr>
          <w:rFonts w:ascii="Aptos" w:hAnsi="Aptos"/>
        </w:rPr>
      </w:pPr>
      <w:r w:rsidRPr="00BF64B7">
        <w:rPr>
          <w:rFonts w:ascii="Aptos" w:hAnsi="Aptos"/>
        </w:rPr>
        <w:t>Training and Ed</w:t>
      </w:r>
      <w:r w:rsidR="00C50B57" w:rsidRPr="00BF64B7">
        <w:rPr>
          <w:rFonts w:ascii="Aptos" w:hAnsi="Aptos"/>
        </w:rPr>
        <w:t>ucation</w:t>
      </w:r>
    </w:p>
    <w:p w14:paraId="69395C22" w14:textId="499E2EFD" w:rsidR="00C50B57" w:rsidRPr="00BF64B7" w:rsidRDefault="00C50B57" w:rsidP="00C50B57">
      <w:pPr>
        <w:rPr>
          <w:rFonts w:ascii="Aptos" w:hAnsi="Aptos"/>
        </w:rPr>
      </w:pPr>
      <w:r w:rsidRPr="00BF64B7">
        <w:rPr>
          <w:rFonts w:ascii="Aptos" w:hAnsi="Aptos"/>
        </w:rPr>
        <w:t>[</w:t>
      </w:r>
      <w:r w:rsidRPr="00D25001">
        <w:rPr>
          <w:rFonts w:ascii="Aptos" w:hAnsi="Aptos"/>
          <w:highlight w:val="cyan"/>
        </w:rPr>
        <w:t>Community Group Name</w:t>
      </w:r>
      <w:r w:rsidRPr="00BF64B7">
        <w:rPr>
          <w:rFonts w:ascii="Aptos" w:hAnsi="Aptos"/>
        </w:rPr>
        <w:t>]</w:t>
      </w:r>
      <w:r w:rsidR="001F677C" w:rsidRPr="00BF64B7">
        <w:rPr>
          <w:rFonts w:ascii="Aptos" w:hAnsi="Aptos"/>
        </w:rPr>
        <w:t xml:space="preserve"> must provide training to all</w:t>
      </w:r>
      <w:r w:rsidR="009130D5" w:rsidRPr="00BF64B7">
        <w:rPr>
          <w:rFonts w:ascii="Aptos" w:hAnsi="Aptos"/>
        </w:rPr>
        <w:t xml:space="preserve"> who are involved in </w:t>
      </w:r>
      <w:r w:rsidR="00EA2247" w:rsidRPr="00BF64B7">
        <w:rPr>
          <w:rFonts w:ascii="Aptos" w:hAnsi="Aptos"/>
        </w:rPr>
        <w:t>cash handling on the proper proc</w:t>
      </w:r>
      <w:r w:rsidR="00F51426" w:rsidRPr="00BF64B7">
        <w:rPr>
          <w:rFonts w:ascii="Aptos" w:hAnsi="Aptos"/>
        </w:rPr>
        <w:t xml:space="preserve">edures outlined in this policy. </w:t>
      </w:r>
      <w:r w:rsidR="00EE1E58" w:rsidRPr="00BF64B7">
        <w:rPr>
          <w:rFonts w:ascii="Aptos" w:hAnsi="Aptos"/>
        </w:rPr>
        <w:t xml:space="preserve">Refresher courses should be conducted regularly to reinforce best practice. </w:t>
      </w:r>
    </w:p>
    <w:p w14:paraId="550FD26B" w14:textId="414FE385" w:rsidR="00AC6836" w:rsidRPr="00D25001" w:rsidRDefault="00483BAA" w:rsidP="00483BAA">
      <w:pPr>
        <w:pStyle w:val="Heading1"/>
        <w:rPr>
          <w:rFonts w:ascii="Aptos" w:hAnsi="Aptos"/>
          <w:sz w:val="32"/>
        </w:rPr>
      </w:pPr>
      <w:r w:rsidRPr="00D25001">
        <w:rPr>
          <w:rFonts w:ascii="Aptos" w:hAnsi="Aptos"/>
          <w:sz w:val="32"/>
        </w:rPr>
        <w:lastRenderedPageBreak/>
        <w:t xml:space="preserve">Review and </w:t>
      </w:r>
      <w:r w:rsidR="00070721" w:rsidRPr="00D25001">
        <w:rPr>
          <w:rFonts w:ascii="Aptos" w:hAnsi="Aptos"/>
          <w:sz w:val="32"/>
        </w:rPr>
        <w:t>updates</w:t>
      </w:r>
    </w:p>
    <w:p w14:paraId="5350F235" w14:textId="48226763" w:rsidR="00103C91" w:rsidRPr="00BF64B7" w:rsidRDefault="00103C91" w:rsidP="00103C91">
      <w:pPr>
        <w:rPr>
          <w:rFonts w:ascii="Aptos" w:hAnsi="Aptos"/>
        </w:rPr>
      </w:pPr>
      <w:r w:rsidRPr="00BF64B7">
        <w:rPr>
          <w:rFonts w:ascii="Aptos" w:hAnsi="Aptos"/>
        </w:rPr>
        <w:t>This Cash Handling Policy will be reviewed annually or as needed, and any necessary updates will be communicated to all relevant individuals.</w:t>
      </w:r>
    </w:p>
    <w:p w14:paraId="20E222A8" w14:textId="5CC36F1B" w:rsidR="00483BAA" w:rsidRPr="00BF64B7" w:rsidRDefault="00103C91" w:rsidP="00103C91">
      <w:pPr>
        <w:rPr>
          <w:rFonts w:ascii="Aptos" w:hAnsi="Aptos"/>
        </w:rPr>
      </w:pPr>
      <w:r w:rsidRPr="00BF64B7">
        <w:rPr>
          <w:rFonts w:ascii="Aptos" w:hAnsi="Aptos"/>
        </w:rPr>
        <w:t>By adhering to this Cash Handling Policy, we aim to maintain the financial integrity of the [</w:t>
      </w:r>
      <w:r w:rsidRPr="00D25001">
        <w:rPr>
          <w:rFonts w:ascii="Aptos" w:hAnsi="Aptos"/>
          <w:highlight w:val="cyan"/>
        </w:rPr>
        <w:t>Community Group Name</w:t>
      </w:r>
      <w:r w:rsidRPr="00BF64B7">
        <w:rPr>
          <w:rFonts w:ascii="Aptos" w:hAnsi="Aptos"/>
        </w:rPr>
        <w:t>] and ensure the trust of our community members.</w:t>
      </w:r>
    </w:p>
    <w:p w14:paraId="075B0D11" w14:textId="77777777" w:rsidR="009A11EC" w:rsidRPr="00BF64B7" w:rsidRDefault="009A11EC" w:rsidP="00103C91">
      <w:pPr>
        <w:rPr>
          <w:rFonts w:ascii="Aptos" w:hAnsi="Aptos"/>
        </w:rPr>
      </w:pPr>
    </w:p>
    <w:p w14:paraId="34BB3CE0" w14:textId="0F3D0C0C" w:rsidR="009A11EC" w:rsidRPr="00BF64B7" w:rsidRDefault="009A11EC" w:rsidP="009A11EC">
      <w:pPr>
        <w:pStyle w:val="Featuretext"/>
        <w:rPr>
          <w:rStyle w:val="BookTitle"/>
          <w:rFonts w:ascii="Aptos" w:hAnsi="Aptos"/>
        </w:rPr>
      </w:pPr>
      <w:r w:rsidRPr="00BF64B7">
        <w:rPr>
          <w:rStyle w:val="BookTitle"/>
          <w:rFonts w:ascii="Aptos" w:hAnsi="Aptos"/>
        </w:rPr>
        <w:t>Disclaimer: This is a template which is to be used as a guide to develop a Cash Handling policy. Please modify where necessary.</w:t>
      </w:r>
    </w:p>
    <w:p w14:paraId="65C0E918" w14:textId="77777777" w:rsidR="009A11EC" w:rsidRPr="00BF64B7" w:rsidRDefault="009A11EC" w:rsidP="00103C91">
      <w:pPr>
        <w:rPr>
          <w:rFonts w:ascii="Aptos" w:hAnsi="Aptos"/>
        </w:rPr>
      </w:pPr>
    </w:p>
    <w:sectPr w:rsidR="009A11EC" w:rsidRPr="00BF64B7" w:rsidSect="003C5C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424" w:bottom="851" w:left="1134" w:header="397" w:footer="27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EF73F" w14:textId="77777777" w:rsidR="003C5CCE" w:rsidRDefault="003C5CCE" w:rsidP="002E18B7">
      <w:pPr>
        <w:spacing w:after="0"/>
      </w:pPr>
      <w:r>
        <w:separator/>
      </w:r>
    </w:p>
  </w:endnote>
  <w:endnote w:type="continuationSeparator" w:id="0">
    <w:p w14:paraId="656FFD96" w14:textId="77777777" w:rsidR="003C5CCE" w:rsidRDefault="003C5CCE" w:rsidP="002E18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DD33F" w14:textId="77777777" w:rsidR="00EE4A7F" w:rsidRDefault="00EE4A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97238" w14:textId="77777777" w:rsidR="006A2C3F" w:rsidRDefault="003D04C9">
    <w:pPr>
      <w:pStyle w:val="Footer"/>
      <w:rPr>
        <w:b/>
        <w:bCs/>
        <w:color w:val="00D6E0" w:themeColor="accent3"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0" allowOverlap="1" wp14:anchorId="15B6FEAF" wp14:editId="28553467">
              <wp:simplePos x="0" y="0"/>
              <wp:positionH relativeFrom="margin">
                <wp:posOffset>6228080</wp:posOffset>
              </wp:positionH>
              <wp:positionV relativeFrom="bottomMargin">
                <wp:posOffset>182154</wp:posOffset>
              </wp:positionV>
              <wp:extent cx="333829" cy="1095193"/>
              <wp:effectExtent l="0" t="0" r="9525" b="0"/>
              <wp:wrapNone/>
              <wp:docPr id="572" name="Rectangle 5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3829" cy="109519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09196C" w14:textId="77777777" w:rsidR="006258D7" w:rsidRPr="006258D7" w:rsidRDefault="006258D7">
                          <w:pPr>
                            <w:pBdr>
                              <w:bottom w:val="single" w:sz="4" w:space="1" w:color="auto"/>
                            </w:pBdr>
                          </w:pPr>
                          <w:r w:rsidRPr="006258D7">
                            <w:fldChar w:fldCharType="begin"/>
                          </w:r>
                          <w:r w:rsidRPr="006258D7">
                            <w:instrText xml:space="preserve"> PAGE   \* MERGEFORMAT </w:instrText>
                          </w:r>
                          <w:r w:rsidRPr="006258D7">
                            <w:fldChar w:fldCharType="separate"/>
                          </w:r>
                          <w:r w:rsidRPr="006258D7">
                            <w:rPr>
                              <w:noProof/>
                            </w:rPr>
                            <w:t>2</w:t>
                          </w:r>
                          <w:r w:rsidRPr="006258D7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B6FEAF" id="Rectangle 572" o:spid="_x0000_s1026" style="position:absolute;margin-left:490.4pt;margin-top:14.35pt;width:26.3pt;height:86.2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" o:allowincell="f" stroked="f">
              <v:textbox>
                <w:txbxContent>
                  <w:p w14:paraId="0109196C" w14:textId="77777777" w:rsidR="006258D7" w:rsidRPr="006258D7" w:rsidRDefault="006258D7">
                    <w:pPr>
                      <w:pBdr>
                        <w:bottom w:val="single" w:sz="4" w:space="1" w:color="auto"/>
                      </w:pBdr>
                    </w:pPr>
                    <w:r w:rsidRPr="006258D7">
                      <w:fldChar w:fldCharType="begin"/>
                    </w:r>
                    <w:r w:rsidRPr="006258D7">
                      <w:instrText xml:space="preserve"> PAGE   \* MERGEFORMAT </w:instrText>
                    </w:r>
                    <w:r w:rsidRPr="006258D7">
                      <w:fldChar w:fldCharType="separate"/>
                    </w:r>
                    <w:r w:rsidRPr="006258D7">
                      <w:rPr>
                        <w:noProof/>
                      </w:rPr>
                      <w:t>2</w:t>
                    </w:r>
                    <w:r w:rsidRPr="006258D7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A2C3F" w:rsidRPr="006A2C3F">
      <w:rPr>
        <w:b/>
        <w:bCs/>
        <w:noProof/>
        <w:color w:val="00D6E0" w:themeColor="accent3"/>
        <w:sz w:val="22"/>
      </w:rPr>
      <w:drawing>
        <wp:anchor distT="0" distB="0" distL="114300" distR="114300" simplePos="0" relativeHeight="251689984" behindDoc="0" locked="0" layoutInCell="1" allowOverlap="1" wp14:anchorId="67C80911" wp14:editId="0010AD1E">
          <wp:simplePos x="0" y="0"/>
          <wp:positionH relativeFrom="page">
            <wp:posOffset>13335</wp:posOffset>
          </wp:positionH>
          <wp:positionV relativeFrom="paragraph">
            <wp:posOffset>-39370</wp:posOffset>
          </wp:positionV>
          <wp:extent cx="3667125" cy="61595"/>
          <wp:effectExtent l="0" t="0" r="9525" b="0"/>
          <wp:wrapSquare wrapText="bothSides"/>
          <wp:docPr id="682" name="Picture 6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019" b="33653"/>
                  <a:stretch/>
                </pic:blipFill>
                <pic:spPr bwMode="auto">
                  <a:xfrm>
                    <a:off x="0" y="0"/>
                    <a:ext cx="3667125" cy="61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2C3F" w:rsidRPr="006A2C3F">
      <w:rPr>
        <w:b/>
        <w:bCs/>
        <w:noProof/>
        <w:color w:val="00D6E0" w:themeColor="accent3"/>
        <w:sz w:val="22"/>
      </w:rPr>
      <w:drawing>
        <wp:anchor distT="0" distB="0" distL="114300" distR="114300" simplePos="0" relativeHeight="251691008" behindDoc="0" locked="0" layoutInCell="1" allowOverlap="1" wp14:anchorId="1ACE0682" wp14:editId="6CDC5BF4">
          <wp:simplePos x="0" y="0"/>
          <wp:positionH relativeFrom="page">
            <wp:posOffset>3714750</wp:posOffset>
          </wp:positionH>
          <wp:positionV relativeFrom="paragraph">
            <wp:posOffset>-42545</wp:posOffset>
          </wp:positionV>
          <wp:extent cx="3667125" cy="61595"/>
          <wp:effectExtent l="0" t="0" r="9525" b="0"/>
          <wp:wrapSquare wrapText="bothSides"/>
          <wp:docPr id="683" name="Picture 6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019" b="33653"/>
                  <a:stretch/>
                </pic:blipFill>
                <pic:spPr bwMode="auto">
                  <a:xfrm>
                    <a:off x="0" y="0"/>
                    <a:ext cx="3667125" cy="61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2C3F" w:rsidRPr="006A2C3F">
      <w:rPr>
        <w:b/>
        <w:bCs/>
        <w:noProof/>
        <w:color w:val="00D6E0" w:themeColor="accent3"/>
        <w:sz w:val="22"/>
      </w:rPr>
      <w:drawing>
        <wp:anchor distT="0" distB="0" distL="114300" distR="114300" simplePos="0" relativeHeight="251692032" behindDoc="0" locked="0" layoutInCell="1" allowOverlap="1" wp14:anchorId="5CC085FE" wp14:editId="60E13FE8">
          <wp:simplePos x="0" y="0"/>
          <wp:positionH relativeFrom="page">
            <wp:posOffset>7094855</wp:posOffset>
          </wp:positionH>
          <wp:positionV relativeFrom="paragraph">
            <wp:posOffset>-34511</wp:posOffset>
          </wp:positionV>
          <wp:extent cx="3667125" cy="61595"/>
          <wp:effectExtent l="0" t="0" r="9525" b="0"/>
          <wp:wrapSquare wrapText="bothSides"/>
          <wp:docPr id="684" name="Picture 6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019" b="33653"/>
                  <a:stretch/>
                </pic:blipFill>
                <pic:spPr bwMode="auto">
                  <a:xfrm>
                    <a:off x="0" y="0"/>
                    <a:ext cx="3667125" cy="61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5059CF" w14:textId="77777777" w:rsidR="00EE4A7F" w:rsidRDefault="00EE4A7F" w:rsidP="00EE4A7F">
    <w:pPr>
      <w:pStyle w:val="Footer"/>
      <w:tabs>
        <w:tab w:val="clear" w:pos="4513"/>
        <w:tab w:val="clear" w:pos="9026"/>
        <w:tab w:val="left" w:pos="336"/>
        <w:tab w:val="right" w:pos="12333"/>
      </w:tabs>
    </w:pPr>
  </w:p>
  <w:p w14:paraId="7F922400" w14:textId="77777777" w:rsidR="00EE4A7F" w:rsidRPr="00EE4A7F" w:rsidRDefault="00EE4A7F" w:rsidP="00EE4A7F">
    <w:pPr>
      <w:pStyle w:val="Footer"/>
      <w:tabs>
        <w:tab w:val="clear" w:pos="4513"/>
        <w:tab w:val="clear" w:pos="9026"/>
        <w:tab w:val="left" w:pos="336"/>
        <w:tab w:val="right" w:pos="12333"/>
      </w:tabs>
      <w:rPr>
        <w:rFonts w:asciiTheme="minorHAnsi" w:hAnsiTheme="minorHAnsi"/>
        <w:b/>
        <w:bCs/>
        <w:color w:val="ED4966" w:themeColor="accent4"/>
      </w:rPr>
    </w:pPr>
    <w:r w:rsidRPr="00EE4A7F">
      <w:rPr>
        <w:rFonts w:asciiTheme="minorHAnsi" w:hAnsiTheme="minorHAnsi"/>
        <w:b/>
        <w:bCs/>
        <w:color w:val="ED4966" w:themeColor="accent4"/>
      </w:rPr>
      <w:t xml:space="preserve">CAG Somerset </w:t>
    </w:r>
    <w:r w:rsidRPr="00EE4A7F">
      <w:rPr>
        <w:rFonts w:asciiTheme="minorHAnsi" w:hAnsiTheme="minorHAnsi"/>
        <w:color w:val="21295B" w:themeColor="accent1"/>
      </w:rPr>
      <w:t>Cash handling policy</w:t>
    </w:r>
    <w:r w:rsidRPr="00EE4A7F">
      <w:rPr>
        <w:rFonts w:asciiTheme="minorHAnsi" w:hAnsiTheme="minorHAnsi"/>
        <w:b/>
        <w:bCs/>
        <w:color w:val="21295B" w:themeColor="accent1"/>
      </w:rPr>
      <w:t xml:space="preserve"> </w:t>
    </w:r>
  </w:p>
  <w:p w14:paraId="76882932" w14:textId="77777777" w:rsidR="00927B04" w:rsidRPr="00E81A95" w:rsidRDefault="00927B04" w:rsidP="006A2C3F">
    <w:pPr>
      <w:pStyle w:val="Footer"/>
      <w:tabs>
        <w:tab w:val="clear" w:pos="4513"/>
        <w:tab w:val="center" w:pos="3828"/>
      </w:tabs>
      <w:jc w:val="right"/>
      <w:rPr>
        <w:b/>
        <w:bCs/>
        <w:color w:val="00D6E0" w:themeColor="accent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C099E" w14:textId="17E22424" w:rsidR="00E81A95" w:rsidRDefault="00EE4A7F" w:rsidP="00EE4A7F">
    <w:pPr>
      <w:pStyle w:val="Footer"/>
      <w:tabs>
        <w:tab w:val="clear" w:pos="4513"/>
        <w:tab w:val="clear" w:pos="9026"/>
        <w:tab w:val="left" w:pos="336"/>
        <w:tab w:val="right" w:pos="12333"/>
      </w:tabs>
    </w:pPr>
    <w:r>
      <w:tab/>
    </w:r>
  </w:p>
  <w:p w14:paraId="33D6D932" w14:textId="77777777" w:rsidR="00EE4A7F" w:rsidRDefault="00EE4A7F" w:rsidP="00EE4A7F">
    <w:pPr>
      <w:pStyle w:val="Footer"/>
      <w:tabs>
        <w:tab w:val="clear" w:pos="4513"/>
        <w:tab w:val="clear" w:pos="9026"/>
        <w:tab w:val="left" w:pos="336"/>
        <w:tab w:val="right" w:pos="12333"/>
      </w:tabs>
    </w:pPr>
  </w:p>
  <w:p w14:paraId="2D8C0660" w14:textId="0E7D736B" w:rsidR="00EE4A7F" w:rsidRPr="00EE4A7F" w:rsidRDefault="00EE4A7F" w:rsidP="00EE4A7F">
    <w:pPr>
      <w:pStyle w:val="Footer"/>
      <w:tabs>
        <w:tab w:val="clear" w:pos="4513"/>
        <w:tab w:val="clear" w:pos="9026"/>
        <w:tab w:val="left" w:pos="336"/>
        <w:tab w:val="right" w:pos="12333"/>
      </w:tabs>
      <w:rPr>
        <w:rFonts w:asciiTheme="minorHAnsi" w:hAnsiTheme="minorHAnsi"/>
        <w:b/>
        <w:bCs/>
        <w:color w:val="ED4966" w:themeColor="accent4"/>
      </w:rPr>
    </w:pPr>
    <w:r w:rsidRPr="00EE4A7F">
      <w:rPr>
        <w:rFonts w:asciiTheme="minorHAnsi" w:hAnsiTheme="minorHAnsi"/>
        <w:b/>
        <w:bCs/>
        <w:color w:val="ED4966" w:themeColor="accent4"/>
      </w:rPr>
      <w:t xml:space="preserve">CAG Somerset </w:t>
    </w:r>
    <w:r w:rsidRPr="00EE4A7F">
      <w:rPr>
        <w:rFonts w:asciiTheme="minorHAnsi" w:hAnsiTheme="minorHAnsi"/>
        <w:color w:val="21295B" w:themeColor="accent1"/>
      </w:rPr>
      <w:t>Cash handling policy</w:t>
    </w:r>
    <w:r w:rsidRPr="00EE4A7F">
      <w:rPr>
        <w:rFonts w:asciiTheme="minorHAnsi" w:hAnsiTheme="minorHAnsi"/>
        <w:b/>
        <w:bCs/>
        <w:color w:val="21295B" w:themeColor="accent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1FBB0" w14:textId="77777777" w:rsidR="003C5CCE" w:rsidRDefault="003C5CCE" w:rsidP="002E18B7">
      <w:pPr>
        <w:spacing w:after="0"/>
      </w:pPr>
      <w:r>
        <w:separator/>
      </w:r>
    </w:p>
  </w:footnote>
  <w:footnote w:type="continuationSeparator" w:id="0">
    <w:p w14:paraId="03E4D8A9" w14:textId="77777777" w:rsidR="003C5CCE" w:rsidRDefault="003C5CCE" w:rsidP="002E18B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858ED" w14:textId="77777777" w:rsidR="00EE4A7F" w:rsidRDefault="00EE4A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8E08F" w14:textId="3C48882D" w:rsidR="002E18B7" w:rsidRDefault="00EE4A7F" w:rsidP="002B1AD2">
    <w:pPr>
      <w:pStyle w:val="Header"/>
      <w:ind w:left="-1418" w:right="423"/>
    </w:pPr>
    <w:r>
      <w:rPr>
        <w:noProof/>
      </w:rPr>
      <w:drawing>
        <wp:anchor distT="0" distB="0" distL="114300" distR="114300" simplePos="0" relativeHeight="251699200" behindDoc="0" locked="0" layoutInCell="1" allowOverlap="1" wp14:anchorId="75348EF0" wp14:editId="0FF78334">
          <wp:simplePos x="0" y="0"/>
          <wp:positionH relativeFrom="margin">
            <wp:posOffset>4960620</wp:posOffset>
          </wp:positionH>
          <wp:positionV relativeFrom="paragraph">
            <wp:posOffset>-137160</wp:posOffset>
          </wp:positionV>
          <wp:extent cx="1663065" cy="942975"/>
          <wp:effectExtent l="0" t="0" r="0" b="9525"/>
          <wp:wrapSquare wrapText="bothSides"/>
          <wp:docPr id="29166867" name="Picture 13" descr="A group of colorful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1140278" name="Picture 13" descr="A group of colorful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306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noProof/>
        </w:rPr>
        <w:id w:val="-1268462404"/>
        <w:docPartObj>
          <w:docPartGallery w:val="Page Numbers (Margins)"/>
          <w:docPartUnique/>
        </w:docPartObj>
      </w:sdtPr>
      <w:sdtEndPr/>
      <w:sdtContent/>
    </w:sdt>
    <w:r w:rsidR="002E18B7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BF7DC" w14:textId="23509193" w:rsidR="00E7171B" w:rsidRDefault="00E37786">
    <w:pPr>
      <w:pStyle w:val="Header"/>
    </w:pPr>
    <w:r>
      <w:rPr>
        <w:noProof/>
      </w:rPr>
      <w:drawing>
        <wp:anchor distT="0" distB="0" distL="114300" distR="114300" simplePos="0" relativeHeight="251697152" behindDoc="0" locked="0" layoutInCell="1" allowOverlap="1" wp14:anchorId="099C4A22" wp14:editId="08E4AD8F">
          <wp:simplePos x="0" y="0"/>
          <wp:positionH relativeFrom="margin">
            <wp:posOffset>4903470</wp:posOffset>
          </wp:positionH>
          <wp:positionV relativeFrom="paragraph">
            <wp:posOffset>-69215</wp:posOffset>
          </wp:positionV>
          <wp:extent cx="1663065" cy="942975"/>
          <wp:effectExtent l="0" t="0" r="0" b="9525"/>
          <wp:wrapSquare wrapText="bothSides"/>
          <wp:docPr id="1851140278" name="Picture 13" descr="A group of colorful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1140278" name="Picture 13" descr="A group of colorful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306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1680076860"/>
        <w:docPartObj>
          <w:docPartGallery w:val="Page Numbers (Margins)"/>
          <w:docPartUnique/>
        </w:docPartObj>
      </w:sdtPr>
      <w:sdtEndPr/>
      <w:sdtContent/>
    </w:sdt>
    <w:r w:rsidR="004E1F84" w:rsidRPr="004E1F84">
      <w:rPr>
        <w:noProof/>
      </w:rPr>
      <w:drawing>
        <wp:anchor distT="0" distB="0" distL="114300" distR="114300" simplePos="0" relativeHeight="251681792" behindDoc="0" locked="0" layoutInCell="1" allowOverlap="1" wp14:anchorId="198FB4DE" wp14:editId="391A67F7">
          <wp:simplePos x="0" y="0"/>
          <wp:positionH relativeFrom="margin">
            <wp:posOffset>7961630</wp:posOffset>
          </wp:positionH>
          <wp:positionV relativeFrom="paragraph">
            <wp:posOffset>-10160</wp:posOffset>
          </wp:positionV>
          <wp:extent cx="1871345" cy="1249680"/>
          <wp:effectExtent l="0" t="0" r="0" b="0"/>
          <wp:wrapSquare wrapText="bothSides"/>
          <wp:docPr id="686" name="Picture 6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1249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A22C0"/>
    <w:multiLevelType w:val="hybridMultilevel"/>
    <w:tmpl w:val="A5A2C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057122"/>
    <w:multiLevelType w:val="hybridMultilevel"/>
    <w:tmpl w:val="8244D4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915903">
    <w:abstractNumId w:val="0"/>
  </w:num>
  <w:num w:numId="2" w16cid:durableId="731972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615"/>
    <w:rsid w:val="00005DCA"/>
    <w:rsid w:val="000064CD"/>
    <w:rsid w:val="0002034B"/>
    <w:rsid w:val="00034BDA"/>
    <w:rsid w:val="00070721"/>
    <w:rsid w:val="00080FAD"/>
    <w:rsid w:val="00081BB8"/>
    <w:rsid w:val="00087681"/>
    <w:rsid w:val="00093268"/>
    <w:rsid w:val="000B4957"/>
    <w:rsid w:val="000C05AC"/>
    <w:rsid w:val="000C5F7A"/>
    <w:rsid w:val="000D4345"/>
    <w:rsid w:val="00103C91"/>
    <w:rsid w:val="00125B54"/>
    <w:rsid w:val="0016390E"/>
    <w:rsid w:val="00187A4F"/>
    <w:rsid w:val="001A30DF"/>
    <w:rsid w:val="001A5CD1"/>
    <w:rsid w:val="001C1615"/>
    <w:rsid w:val="001E2AF7"/>
    <w:rsid w:val="001E46F1"/>
    <w:rsid w:val="001F2798"/>
    <w:rsid w:val="001F677C"/>
    <w:rsid w:val="00212693"/>
    <w:rsid w:val="002665E2"/>
    <w:rsid w:val="00294AFB"/>
    <w:rsid w:val="002B1AD2"/>
    <w:rsid w:val="002C1430"/>
    <w:rsid w:val="002C3468"/>
    <w:rsid w:val="002D680D"/>
    <w:rsid w:val="002E18B7"/>
    <w:rsid w:val="00307893"/>
    <w:rsid w:val="00331D84"/>
    <w:rsid w:val="00336DA0"/>
    <w:rsid w:val="00372413"/>
    <w:rsid w:val="00392184"/>
    <w:rsid w:val="003A7182"/>
    <w:rsid w:val="003C5CCE"/>
    <w:rsid w:val="003D04C9"/>
    <w:rsid w:val="003D3F6A"/>
    <w:rsid w:val="003F13E7"/>
    <w:rsid w:val="003F3196"/>
    <w:rsid w:val="004039D5"/>
    <w:rsid w:val="00434833"/>
    <w:rsid w:val="00446AE2"/>
    <w:rsid w:val="00463DFC"/>
    <w:rsid w:val="00476B39"/>
    <w:rsid w:val="00483BAA"/>
    <w:rsid w:val="00487124"/>
    <w:rsid w:val="00494C69"/>
    <w:rsid w:val="004C0948"/>
    <w:rsid w:val="004D1EF7"/>
    <w:rsid w:val="004D34ED"/>
    <w:rsid w:val="004E1F84"/>
    <w:rsid w:val="004F0964"/>
    <w:rsid w:val="004F114B"/>
    <w:rsid w:val="005130C1"/>
    <w:rsid w:val="00524531"/>
    <w:rsid w:val="00537B2B"/>
    <w:rsid w:val="00552616"/>
    <w:rsid w:val="00555A82"/>
    <w:rsid w:val="00583AF8"/>
    <w:rsid w:val="005934A1"/>
    <w:rsid w:val="005A4167"/>
    <w:rsid w:val="005C2AA0"/>
    <w:rsid w:val="005D25CF"/>
    <w:rsid w:val="006200DC"/>
    <w:rsid w:val="006258D7"/>
    <w:rsid w:val="00676168"/>
    <w:rsid w:val="006A2C3F"/>
    <w:rsid w:val="006B1633"/>
    <w:rsid w:val="006B5B33"/>
    <w:rsid w:val="006C64EF"/>
    <w:rsid w:val="007001E4"/>
    <w:rsid w:val="007302CC"/>
    <w:rsid w:val="00783A4C"/>
    <w:rsid w:val="00797E8B"/>
    <w:rsid w:val="007B03E7"/>
    <w:rsid w:val="008030D4"/>
    <w:rsid w:val="00803DA2"/>
    <w:rsid w:val="00813E00"/>
    <w:rsid w:val="0082411D"/>
    <w:rsid w:val="008243B0"/>
    <w:rsid w:val="0084027B"/>
    <w:rsid w:val="008757D6"/>
    <w:rsid w:val="008A2C38"/>
    <w:rsid w:val="008C4FD0"/>
    <w:rsid w:val="009038F7"/>
    <w:rsid w:val="009130D5"/>
    <w:rsid w:val="00927B04"/>
    <w:rsid w:val="009407C5"/>
    <w:rsid w:val="0094265F"/>
    <w:rsid w:val="009971E7"/>
    <w:rsid w:val="009A11EC"/>
    <w:rsid w:val="009B0CFA"/>
    <w:rsid w:val="009C2CD7"/>
    <w:rsid w:val="009D5ACE"/>
    <w:rsid w:val="009D78F7"/>
    <w:rsid w:val="009E499B"/>
    <w:rsid w:val="00A36254"/>
    <w:rsid w:val="00A73409"/>
    <w:rsid w:val="00A93FC6"/>
    <w:rsid w:val="00A975C1"/>
    <w:rsid w:val="00AB4747"/>
    <w:rsid w:val="00AC6836"/>
    <w:rsid w:val="00AE7BCB"/>
    <w:rsid w:val="00B51F53"/>
    <w:rsid w:val="00B60EE1"/>
    <w:rsid w:val="00B672A9"/>
    <w:rsid w:val="00B94FC8"/>
    <w:rsid w:val="00BA2805"/>
    <w:rsid w:val="00BC62AB"/>
    <w:rsid w:val="00BC76F6"/>
    <w:rsid w:val="00BD0FE4"/>
    <w:rsid w:val="00BF29F7"/>
    <w:rsid w:val="00BF64B7"/>
    <w:rsid w:val="00C01980"/>
    <w:rsid w:val="00C50B57"/>
    <w:rsid w:val="00C515A8"/>
    <w:rsid w:val="00C54318"/>
    <w:rsid w:val="00C733BD"/>
    <w:rsid w:val="00C73EFA"/>
    <w:rsid w:val="00CD084C"/>
    <w:rsid w:val="00CD3350"/>
    <w:rsid w:val="00CD61EF"/>
    <w:rsid w:val="00CE31AF"/>
    <w:rsid w:val="00D025AC"/>
    <w:rsid w:val="00D07A26"/>
    <w:rsid w:val="00D10243"/>
    <w:rsid w:val="00D234F4"/>
    <w:rsid w:val="00D25001"/>
    <w:rsid w:val="00D31A0C"/>
    <w:rsid w:val="00D57BB0"/>
    <w:rsid w:val="00D71B6F"/>
    <w:rsid w:val="00D74AB4"/>
    <w:rsid w:val="00DA2314"/>
    <w:rsid w:val="00DD2BEB"/>
    <w:rsid w:val="00DE0AFB"/>
    <w:rsid w:val="00DE1669"/>
    <w:rsid w:val="00DE1B90"/>
    <w:rsid w:val="00DE7C3A"/>
    <w:rsid w:val="00DE7D39"/>
    <w:rsid w:val="00DF26B7"/>
    <w:rsid w:val="00DF4C85"/>
    <w:rsid w:val="00E2677F"/>
    <w:rsid w:val="00E3287D"/>
    <w:rsid w:val="00E3462E"/>
    <w:rsid w:val="00E37786"/>
    <w:rsid w:val="00E63522"/>
    <w:rsid w:val="00E65E00"/>
    <w:rsid w:val="00E7171B"/>
    <w:rsid w:val="00E81A95"/>
    <w:rsid w:val="00EA2247"/>
    <w:rsid w:val="00EE1E58"/>
    <w:rsid w:val="00EE4A7F"/>
    <w:rsid w:val="00EF4515"/>
    <w:rsid w:val="00F33309"/>
    <w:rsid w:val="00F45481"/>
    <w:rsid w:val="00F51426"/>
    <w:rsid w:val="00F52CD7"/>
    <w:rsid w:val="00FB4217"/>
    <w:rsid w:val="00FC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1851DF"/>
  <w15:chartTrackingRefBased/>
  <w15:docId w15:val="{FD79E5F5-2C6A-480F-A0A1-5E5D2D456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3BD"/>
    <w:pPr>
      <w:spacing w:line="240" w:lineRule="auto"/>
    </w:pPr>
    <w:rPr>
      <w:rFonts w:ascii="Roboto Light" w:hAnsi="Roboto Light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5CD1"/>
    <w:pPr>
      <w:keepNext/>
      <w:keepLines/>
      <w:spacing w:before="240" w:after="240"/>
      <w:outlineLvl w:val="0"/>
    </w:pPr>
    <w:rPr>
      <w:rFonts w:ascii="Roboto Medium" w:eastAsiaTheme="majorEastAsia" w:hAnsi="Roboto Medium" w:cstheme="majorBidi"/>
      <w:color w:val="21295B" w:themeColor="accen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5CD1"/>
    <w:pPr>
      <w:keepNext/>
      <w:keepLines/>
      <w:spacing w:before="240" w:after="240"/>
      <w:outlineLvl w:val="1"/>
    </w:pPr>
    <w:rPr>
      <w:rFonts w:ascii="Roboto Medium" w:eastAsiaTheme="majorEastAsia" w:hAnsi="Roboto Medium" w:cstheme="majorBidi"/>
      <w:color w:val="21295B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33BD"/>
    <w:pPr>
      <w:keepNext/>
      <w:keepLines/>
      <w:spacing w:before="240" w:after="240"/>
      <w:outlineLvl w:val="2"/>
    </w:pPr>
    <w:rPr>
      <w:rFonts w:ascii="Roboto Medium" w:eastAsiaTheme="majorEastAsia" w:hAnsi="Roboto Medium" w:cstheme="majorBidi"/>
      <w:color w:val="21295B" w:themeColor="accen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18B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E18B7"/>
  </w:style>
  <w:style w:type="paragraph" w:styleId="Footer">
    <w:name w:val="footer"/>
    <w:basedOn w:val="Normal"/>
    <w:link w:val="FooterChar"/>
    <w:uiPriority w:val="99"/>
    <w:unhideWhenUsed/>
    <w:rsid w:val="002E18B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E18B7"/>
  </w:style>
  <w:style w:type="character" w:customStyle="1" w:styleId="Heading1Char">
    <w:name w:val="Heading 1 Char"/>
    <w:basedOn w:val="DefaultParagraphFont"/>
    <w:link w:val="Heading1"/>
    <w:uiPriority w:val="9"/>
    <w:rsid w:val="001A5CD1"/>
    <w:rPr>
      <w:rFonts w:ascii="Roboto Medium" w:eastAsiaTheme="majorEastAsia" w:hAnsi="Roboto Medium" w:cstheme="majorBidi"/>
      <w:color w:val="21295B" w:themeColor="accent1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A5CD1"/>
    <w:rPr>
      <w:rFonts w:ascii="Roboto Medium" w:eastAsiaTheme="majorEastAsia" w:hAnsi="Roboto Medium" w:cstheme="majorBidi"/>
      <w:color w:val="21295B" w:themeColor="accent1"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2677F"/>
    <w:pPr>
      <w:spacing w:after="0"/>
      <w:contextualSpacing/>
    </w:pPr>
    <w:rPr>
      <w:rFonts w:ascii="Roboto Medium" w:eastAsiaTheme="majorEastAsia" w:hAnsi="Roboto Medium" w:cstheme="majorBidi"/>
      <w:color w:val="A02B93" w:themeColor="accent5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77F"/>
    <w:rPr>
      <w:rFonts w:ascii="Roboto Medium" w:eastAsiaTheme="majorEastAsia" w:hAnsi="Roboto Medium" w:cstheme="majorBidi"/>
      <w:color w:val="A02B93" w:themeColor="accent5"/>
      <w:spacing w:val="-10"/>
      <w:kern w:val="28"/>
      <w:sz w:val="60"/>
      <w:szCs w:val="56"/>
    </w:rPr>
  </w:style>
  <w:style w:type="character" w:styleId="Strong">
    <w:name w:val="Strong"/>
    <w:basedOn w:val="DefaultParagraphFont"/>
    <w:uiPriority w:val="22"/>
    <w:rsid w:val="003D3F6A"/>
    <w:rPr>
      <w:rFonts w:ascii="Roboto Medium" w:hAnsi="Roboto Medium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C733BD"/>
    <w:rPr>
      <w:rFonts w:ascii="Roboto Medium" w:eastAsiaTheme="majorEastAsia" w:hAnsi="Roboto Medium" w:cstheme="majorBidi"/>
      <w:color w:val="21295B" w:themeColor="accent1"/>
      <w:sz w:val="28"/>
      <w:szCs w:val="24"/>
    </w:rPr>
  </w:style>
  <w:style w:type="paragraph" w:styleId="NoSpacing">
    <w:name w:val="No Spacing"/>
    <w:link w:val="NoSpacingChar"/>
    <w:uiPriority w:val="1"/>
    <w:qFormat/>
    <w:rsid w:val="00AE7BCB"/>
    <w:pPr>
      <w:spacing w:after="0" w:line="240" w:lineRule="auto"/>
    </w:pPr>
    <w:rPr>
      <w:rFonts w:ascii="Roboto Light" w:hAnsi="Roboto Light"/>
      <w:sz w:val="24"/>
    </w:rPr>
  </w:style>
  <w:style w:type="character" w:styleId="SubtleReference">
    <w:name w:val="Subtle Reference"/>
    <w:basedOn w:val="DefaultParagraphFont"/>
    <w:uiPriority w:val="31"/>
    <w:rsid w:val="00AE7BCB"/>
    <w:rPr>
      <w:smallCaps/>
      <w:color w:val="5A5A5A" w:themeColor="text1" w:themeTint="A5"/>
    </w:rPr>
  </w:style>
  <w:style w:type="character" w:styleId="SubtleEmphasis">
    <w:name w:val="Subtle Emphasis"/>
    <w:aliases w:val="Strong Emphasis"/>
    <w:basedOn w:val="DefaultParagraphFont"/>
    <w:uiPriority w:val="19"/>
    <w:rsid w:val="002B1AD2"/>
    <w:rPr>
      <w:rFonts w:ascii="Roboto Black" w:hAnsi="Roboto Black"/>
      <w:b w:val="0"/>
      <w:i w:val="0"/>
      <w:iCs/>
      <w:color w:val="404040" w:themeColor="text1" w:themeTint="BF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E7BCB"/>
    <w:pPr>
      <w:spacing w:before="200"/>
      <w:ind w:left="864" w:right="864"/>
    </w:pPr>
    <w:rPr>
      <w:b/>
      <w:i/>
      <w:iCs/>
      <w:color w:val="21295B" w:themeColor="accent1"/>
    </w:rPr>
  </w:style>
  <w:style w:type="character" w:customStyle="1" w:styleId="QuoteChar">
    <w:name w:val="Quote Char"/>
    <w:basedOn w:val="DefaultParagraphFont"/>
    <w:link w:val="Quote"/>
    <w:uiPriority w:val="29"/>
    <w:rsid w:val="00AE7BCB"/>
    <w:rPr>
      <w:rFonts w:ascii="Roboto Light" w:hAnsi="Roboto Light"/>
      <w:b/>
      <w:i/>
      <w:iCs/>
      <w:color w:val="21295B" w:themeColor="accent1"/>
      <w:sz w:val="24"/>
    </w:rPr>
  </w:style>
  <w:style w:type="character" w:styleId="IntenseReference">
    <w:name w:val="Intense Reference"/>
    <w:basedOn w:val="DefaultParagraphFont"/>
    <w:uiPriority w:val="32"/>
    <w:rsid w:val="00AE7BCB"/>
    <w:rPr>
      <w:b/>
      <w:bCs/>
      <w:smallCaps/>
      <w:color w:val="21295B" w:themeColor="accent1"/>
      <w:spacing w:val="5"/>
    </w:rPr>
  </w:style>
  <w:style w:type="character" w:styleId="BookTitle">
    <w:name w:val="Book Title"/>
    <w:basedOn w:val="DefaultParagraphFont"/>
    <w:uiPriority w:val="33"/>
    <w:rsid w:val="00AE7BCB"/>
    <w:rPr>
      <w:b/>
      <w:bCs/>
      <w:i/>
      <w:iCs/>
      <w:spacing w:val="5"/>
    </w:rPr>
  </w:style>
  <w:style w:type="paragraph" w:styleId="ListParagraph">
    <w:name w:val="List Paragraph"/>
    <w:basedOn w:val="Normal"/>
    <w:link w:val="ListParagraphChar"/>
    <w:uiPriority w:val="34"/>
    <w:rsid w:val="00AE7BCB"/>
    <w:pPr>
      <w:ind w:left="720"/>
      <w:contextualSpacing/>
    </w:pPr>
  </w:style>
  <w:style w:type="character" w:styleId="Emphasis">
    <w:name w:val="Emphasis"/>
    <w:basedOn w:val="DefaultParagraphFont"/>
    <w:uiPriority w:val="20"/>
    <w:rsid w:val="008030D4"/>
    <w:rPr>
      <w:i/>
      <w:iCs/>
    </w:rPr>
  </w:style>
  <w:style w:type="paragraph" w:customStyle="1" w:styleId="Photocaption">
    <w:name w:val="Photo caption"/>
    <w:basedOn w:val="ListParagraph"/>
    <w:link w:val="PhotocaptionChar"/>
    <w:qFormat/>
    <w:rsid w:val="009B0CFA"/>
    <w:pPr>
      <w:jc w:val="right"/>
    </w:pPr>
    <w:rPr>
      <w:b/>
      <w:i/>
      <w:color w:val="FABA36" w:themeColor="accent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030D4"/>
    <w:rPr>
      <w:rFonts w:ascii="Roboto Light" w:hAnsi="Roboto Light"/>
      <w:sz w:val="24"/>
    </w:rPr>
  </w:style>
  <w:style w:type="character" w:customStyle="1" w:styleId="PhotocaptionChar">
    <w:name w:val="Photo caption Char"/>
    <w:basedOn w:val="ListParagraphChar"/>
    <w:link w:val="Photocaption"/>
    <w:rsid w:val="009B0CFA"/>
    <w:rPr>
      <w:rFonts w:ascii="Roboto Light" w:hAnsi="Roboto Light"/>
      <w:b/>
      <w:i/>
      <w:color w:val="FABA36" w:themeColor="accent2"/>
      <w:sz w:val="24"/>
    </w:rPr>
  </w:style>
  <w:style w:type="paragraph" w:customStyle="1" w:styleId="Stongemphasis">
    <w:name w:val="Stong emphasis"/>
    <w:basedOn w:val="Normal"/>
    <w:link w:val="StongemphasisChar"/>
    <w:qFormat/>
    <w:rsid w:val="00CD61EF"/>
    <w:rPr>
      <w:b/>
    </w:rPr>
  </w:style>
  <w:style w:type="paragraph" w:customStyle="1" w:styleId="Footertext">
    <w:name w:val="Footer text"/>
    <w:basedOn w:val="Normal"/>
    <w:link w:val="FootertextChar"/>
    <w:qFormat/>
    <w:rsid w:val="00C733BD"/>
    <w:pPr>
      <w:spacing w:line="203" w:lineRule="exact"/>
      <w:ind w:left="20"/>
    </w:pPr>
    <w:rPr>
      <w:b/>
      <w:bCs/>
      <w:iCs/>
      <w:color w:val="F5834F"/>
      <w:sz w:val="20"/>
      <w:szCs w:val="20"/>
    </w:rPr>
  </w:style>
  <w:style w:type="character" w:customStyle="1" w:styleId="StongemphasisChar">
    <w:name w:val="Stong emphasis Char"/>
    <w:basedOn w:val="DefaultParagraphFont"/>
    <w:link w:val="Stongemphasis"/>
    <w:rsid w:val="00CD61EF"/>
    <w:rPr>
      <w:rFonts w:ascii="Roboto Light" w:hAnsi="Roboto Light"/>
      <w:b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C733BD"/>
    <w:rPr>
      <w:rFonts w:ascii="Roboto Light" w:hAnsi="Roboto Light"/>
      <w:sz w:val="24"/>
    </w:rPr>
  </w:style>
  <w:style w:type="character" w:customStyle="1" w:styleId="FootertextChar">
    <w:name w:val="Footer text Char"/>
    <w:basedOn w:val="DefaultParagraphFont"/>
    <w:link w:val="Footertext"/>
    <w:rsid w:val="00C733BD"/>
    <w:rPr>
      <w:rFonts w:ascii="Roboto Light" w:hAnsi="Roboto Light"/>
      <w:b/>
      <w:bCs/>
      <w:iCs/>
      <w:color w:val="F5834F"/>
      <w:sz w:val="20"/>
      <w:szCs w:val="20"/>
    </w:rPr>
  </w:style>
  <w:style w:type="paragraph" w:customStyle="1" w:styleId="Featuretext">
    <w:name w:val="Feature text"/>
    <w:basedOn w:val="Normal"/>
    <w:link w:val="FeaturetextChar"/>
    <w:qFormat/>
    <w:rsid w:val="009B0CFA"/>
    <w:rPr>
      <w:rFonts w:ascii="Roboto Medium" w:hAnsi="Roboto Medium"/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94265F"/>
    <w:pPr>
      <w:outlineLvl w:val="9"/>
    </w:pPr>
    <w:rPr>
      <w:sz w:val="32"/>
      <w:lang w:val="en-US"/>
    </w:rPr>
  </w:style>
  <w:style w:type="character" w:customStyle="1" w:styleId="FeaturetextChar">
    <w:name w:val="Feature text Char"/>
    <w:basedOn w:val="DefaultParagraphFont"/>
    <w:link w:val="Featuretext"/>
    <w:rsid w:val="009B0CFA"/>
    <w:rPr>
      <w:rFonts w:ascii="Roboto Medium" w:hAnsi="Roboto Medium"/>
      <w:b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E2677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2677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E2677F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E2677F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DA2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">
    <w:name w:val="Table 1"/>
    <w:basedOn w:val="Normal"/>
    <w:link w:val="Table1Char"/>
    <w:qFormat/>
    <w:rsid w:val="00BC62AB"/>
    <w:pPr>
      <w:widowControl w:val="0"/>
      <w:tabs>
        <w:tab w:val="left" w:pos="1843"/>
        <w:tab w:val="left" w:pos="3828"/>
        <w:tab w:val="left" w:pos="5387"/>
        <w:tab w:val="left" w:pos="7230"/>
      </w:tabs>
      <w:spacing w:before="40" w:after="40"/>
    </w:pPr>
    <w:rPr>
      <w:rFonts w:ascii="Roboto Medium" w:eastAsia="Times New Roman" w:hAnsi="Roboto Medium" w:cs="Arial"/>
      <w:szCs w:val="20"/>
      <w:lang w:eastAsia="en-GB"/>
    </w:rPr>
  </w:style>
  <w:style w:type="character" w:customStyle="1" w:styleId="Table1Char">
    <w:name w:val="Table 1 Char"/>
    <w:basedOn w:val="DefaultParagraphFont"/>
    <w:link w:val="Table1"/>
    <w:rsid w:val="00BC62AB"/>
    <w:rPr>
      <w:rFonts w:ascii="Roboto Medium" w:eastAsia="Times New Roman" w:hAnsi="Roboto Medium" w:cs="Arial"/>
      <w:sz w:val="24"/>
      <w:szCs w:val="20"/>
      <w:lang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AB4747"/>
    <w:pPr>
      <w:spacing w:after="200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AG Somerset theme">
  <a:themeElements>
    <a:clrScheme name="CAG Somerset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21295B"/>
      </a:accent1>
      <a:accent2>
        <a:srgbClr val="FABA36"/>
      </a:accent2>
      <a:accent3>
        <a:srgbClr val="00D6E0"/>
      </a:accent3>
      <a:accent4>
        <a:srgbClr val="ED4966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Resource Futures 2025" id="{77A76546-5356-4812-9C04-1246038CF33C}" vid="{B77911F7-5B3A-46C5-8197-940CCFE584F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4DF2C-F521-47C4-88F4-E19C383E8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375</Words>
  <Characters>2096</Characters>
  <Application>Microsoft Office Word</Application>
  <DocSecurity>0</DocSecurity>
  <Lines>38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Reid</dc:creator>
  <cp:keywords/>
  <dc:description/>
  <cp:lastModifiedBy>Maxine Anderton</cp:lastModifiedBy>
  <cp:revision>78</cp:revision>
  <dcterms:created xsi:type="dcterms:W3CDTF">2024-03-12T19:37:00Z</dcterms:created>
  <dcterms:modified xsi:type="dcterms:W3CDTF">2025-10-08T09:46:00Z</dcterms:modified>
</cp:coreProperties>
</file>