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5C32D" w14:textId="77777777" w:rsidR="002B511E" w:rsidRPr="00616681" w:rsidRDefault="002B511E" w:rsidP="002B511E">
      <w:pPr>
        <w:pStyle w:val="Heading1"/>
        <w:rPr>
          <w:rFonts w:ascii="Aptos" w:hAnsi="Aptos" w:cs="Nirmala Text"/>
          <w:b/>
          <w:bCs/>
        </w:rPr>
      </w:pPr>
      <w:r w:rsidRPr="00616681">
        <w:rPr>
          <w:rFonts w:ascii="Aptos" w:hAnsi="Aptos" w:cs="Nirmala Text"/>
          <w:b/>
          <w:bCs/>
        </w:rPr>
        <w:t>CAG Safeguarding and confidentiality policy – example</w:t>
      </w:r>
    </w:p>
    <w:p w14:paraId="708D9A58" w14:textId="77777777" w:rsidR="002B511E" w:rsidRPr="00616681" w:rsidRDefault="002B511E" w:rsidP="002B511E">
      <w:pPr>
        <w:rPr>
          <w:rFonts w:ascii="Aptos" w:hAnsi="Aptos" w:cs="Nirmala Text"/>
        </w:rPr>
      </w:pPr>
      <w:r w:rsidRPr="00616681">
        <w:rPr>
          <w:rFonts w:ascii="Aptos" w:hAnsi="Aptos" w:cs="Nirmala Text"/>
          <w:b/>
          <w:bCs/>
        </w:rPr>
        <w:t>Please note that this is an example policy only. All CAG groups must make sure that their own policy is appropriate to their activities, users and locations, and that all volunteers are aware of, understand the policy and agree to operate within it.  The policy should be reviewed and updated as appropriate, annually.</w:t>
      </w:r>
    </w:p>
    <w:p w14:paraId="03670BB2" w14:textId="77777777" w:rsidR="002B511E" w:rsidRPr="00616681" w:rsidRDefault="002B511E" w:rsidP="002B511E">
      <w:pPr>
        <w:pStyle w:val="Heading1"/>
        <w:rPr>
          <w:rFonts w:ascii="Aptos" w:hAnsi="Aptos" w:cs="Nirmala Text"/>
        </w:rPr>
      </w:pPr>
      <w:r w:rsidRPr="00616681">
        <w:rPr>
          <w:rFonts w:ascii="Aptos" w:hAnsi="Aptos" w:cs="Nirmala Text"/>
        </w:rPr>
        <w:t>Purpose of the policy</w:t>
      </w:r>
    </w:p>
    <w:p w14:paraId="23386A88" w14:textId="77777777" w:rsidR="002B511E" w:rsidRPr="00616681" w:rsidRDefault="002B511E" w:rsidP="002B511E">
      <w:pPr>
        <w:pStyle w:val="ListParagraph"/>
        <w:widowControl w:val="0"/>
        <w:numPr>
          <w:ilvl w:val="0"/>
          <w:numId w:val="1"/>
        </w:numPr>
        <w:spacing w:after="120" w:line="276" w:lineRule="auto"/>
        <w:ind w:left="357" w:hanging="357"/>
        <w:rPr>
          <w:rFonts w:ascii="Aptos" w:hAnsi="Aptos" w:cs="Nirmala Text"/>
        </w:rPr>
      </w:pPr>
      <w:r w:rsidRPr="00616681">
        <w:rPr>
          <w:rFonts w:ascii="Aptos" w:hAnsi="Aptos" w:cs="Nirmala Text"/>
        </w:rPr>
        <w:t>To provide protection for children, young people or adults at risk who attend activities and events organised by the group;</w:t>
      </w:r>
    </w:p>
    <w:p w14:paraId="1BA7AA3E" w14:textId="4E8F252F" w:rsidR="002B511E" w:rsidRPr="00616681" w:rsidRDefault="002B511E" w:rsidP="002B511E">
      <w:pPr>
        <w:pStyle w:val="ListParagraph"/>
        <w:widowControl w:val="0"/>
        <w:numPr>
          <w:ilvl w:val="0"/>
          <w:numId w:val="1"/>
        </w:numPr>
        <w:spacing w:after="120" w:line="276" w:lineRule="auto"/>
        <w:ind w:left="357" w:hanging="357"/>
        <w:rPr>
          <w:rFonts w:ascii="Aptos" w:hAnsi="Aptos"/>
        </w:rPr>
      </w:pPr>
      <w:r w:rsidRPr="00616681">
        <w:rPr>
          <w:rFonts w:ascii="Aptos" w:hAnsi="Aptos" w:cs="Nirmala Text"/>
        </w:rPr>
        <w:t>To provide volunteers with guidance on the procedures they should adopt if they suspect a child, young person or vulnerable adult may be experiencing, or be at risk of, harm.</w:t>
      </w:r>
    </w:p>
    <w:p w14:paraId="0A3AC3AD" w14:textId="77777777" w:rsidR="002B511E" w:rsidRPr="00616681" w:rsidRDefault="002B511E" w:rsidP="002B511E">
      <w:pPr>
        <w:rPr>
          <w:rFonts w:ascii="Aptos" w:hAnsi="Aptos"/>
        </w:rPr>
      </w:pPr>
    </w:p>
    <w:p w14:paraId="0B716B57" w14:textId="77777777" w:rsidR="002B511E" w:rsidRPr="00616681" w:rsidRDefault="002B511E" w:rsidP="002B511E">
      <w:pPr>
        <w:rPr>
          <w:rFonts w:ascii="Aptos" w:hAnsi="Aptos"/>
        </w:rPr>
      </w:pPr>
    </w:p>
    <w:p w14:paraId="192F9185" w14:textId="77777777" w:rsidR="002B511E" w:rsidRPr="00616681" w:rsidRDefault="002B511E" w:rsidP="002B511E">
      <w:pPr>
        <w:rPr>
          <w:rFonts w:ascii="Aptos" w:hAnsi="Aptos"/>
        </w:rPr>
      </w:pPr>
    </w:p>
    <w:p w14:paraId="50EE5589" w14:textId="77777777" w:rsidR="002B511E" w:rsidRPr="00616681" w:rsidRDefault="002B511E" w:rsidP="002B511E">
      <w:pPr>
        <w:rPr>
          <w:rFonts w:ascii="Aptos" w:hAnsi="Aptos"/>
        </w:rPr>
      </w:pPr>
    </w:p>
    <w:p w14:paraId="625447C7" w14:textId="77777777" w:rsidR="002B511E" w:rsidRPr="00616681" w:rsidRDefault="002B511E" w:rsidP="002B511E">
      <w:pPr>
        <w:rPr>
          <w:rFonts w:ascii="Aptos" w:hAnsi="Aptos"/>
        </w:rPr>
      </w:pPr>
    </w:p>
    <w:p w14:paraId="5652836B" w14:textId="77777777" w:rsidR="002B511E" w:rsidRPr="00616681" w:rsidRDefault="002B511E" w:rsidP="002B511E">
      <w:pPr>
        <w:tabs>
          <w:tab w:val="left" w:pos="6960"/>
        </w:tabs>
        <w:rPr>
          <w:rFonts w:ascii="Aptos" w:hAnsi="Aptos" w:cs="Nirmala Text"/>
        </w:rPr>
      </w:pPr>
      <w:r w:rsidRPr="00616681">
        <w:rPr>
          <w:rFonts w:ascii="Aptos" w:hAnsi="Aptos" w:cs="Nirmala Text"/>
        </w:rPr>
        <w:tab/>
      </w:r>
    </w:p>
    <w:p w14:paraId="300206A4" w14:textId="4EE3A75D" w:rsidR="002B511E" w:rsidRPr="00616681" w:rsidRDefault="002B511E" w:rsidP="002B511E">
      <w:pPr>
        <w:pStyle w:val="Heading1"/>
        <w:pageBreakBefore/>
        <w:rPr>
          <w:rFonts w:ascii="Aptos" w:hAnsi="Aptos" w:cs="Nirmala Text"/>
        </w:rPr>
      </w:pPr>
      <w:r w:rsidRPr="00616681">
        <w:rPr>
          <w:rFonts w:ascii="Aptos" w:hAnsi="Aptos" w:cs="Nirmala Text"/>
        </w:rPr>
        <w:lastRenderedPageBreak/>
        <w:t>General statement</w:t>
      </w:r>
    </w:p>
    <w:p w14:paraId="58C58084" w14:textId="77777777" w:rsidR="002B511E" w:rsidRPr="00616681" w:rsidRDefault="002B511E" w:rsidP="002B511E">
      <w:pPr>
        <w:widowControl w:val="0"/>
        <w:spacing w:after="120" w:line="276" w:lineRule="auto"/>
        <w:rPr>
          <w:rFonts w:ascii="Aptos" w:hAnsi="Aptos" w:cs="Nirmala Text"/>
        </w:rPr>
      </w:pPr>
      <w:r w:rsidRPr="00616681">
        <w:rPr>
          <w:rFonts w:ascii="Aptos" w:hAnsi="Aptos" w:cs="Nirmala Text"/>
        </w:rPr>
        <w:t xml:space="preserve">There is a moral obligation and legal duty of care that we do whatever is reasonably practicable to ensure the safety and wellbeing of anyone, including children, young people and adults at risk, with whom we work. </w:t>
      </w:r>
    </w:p>
    <w:p w14:paraId="2BE037F9" w14:textId="77777777" w:rsidR="002B511E" w:rsidRPr="00616681" w:rsidRDefault="002B511E" w:rsidP="002B511E">
      <w:pPr>
        <w:widowControl w:val="0"/>
        <w:spacing w:after="120" w:line="276" w:lineRule="auto"/>
        <w:rPr>
          <w:rFonts w:ascii="Aptos" w:hAnsi="Aptos" w:cs="Nirmala Text"/>
        </w:rPr>
      </w:pPr>
      <w:r w:rsidRPr="00616681">
        <w:rPr>
          <w:rFonts w:ascii="Aptos" w:hAnsi="Aptos" w:cs="Nirmala Text"/>
        </w:rPr>
        <w:t>All children, young people and adults at risk, regardless of age, disability, gender, racial heritage, religious belief, sexual orientation or identity, have the right to equal protection from all types of harm or abuse.</w:t>
      </w:r>
    </w:p>
    <w:p w14:paraId="53D01423" w14:textId="77777777" w:rsidR="002B511E" w:rsidRPr="00616681" w:rsidRDefault="002B511E" w:rsidP="002B511E">
      <w:pPr>
        <w:rPr>
          <w:rFonts w:ascii="Aptos" w:hAnsi="Aptos" w:cs="Nirmala Text"/>
        </w:rPr>
      </w:pPr>
      <w:r w:rsidRPr="00616681">
        <w:rPr>
          <w:rFonts w:ascii="Aptos" w:hAnsi="Aptos" w:cs="Nirmala Text"/>
        </w:rPr>
        <w:t>Volunteers will seek to safeguard children, young people and adults at risk by</w:t>
      </w:r>
    </w:p>
    <w:p w14:paraId="70A163E5" w14:textId="77777777" w:rsidR="002B511E" w:rsidRPr="00616681" w:rsidRDefault="002B511E" w:rsidP="002B511E">
      <w:pPr>
        <w:pStyle w:val="ListParagraph"/>
        <w:widowControl w:val="0"/>
        <w:numPr>
          <w:ilvl w:val="0"/>
          <w:numId w:val="1"/>
        </w:numPr>
        <w:spacing w:after="120" w:line="276" w:lineRule="auto"/>
        <w:ind w:left="357" w:hanging="357"/>
        <w:rPr>
          <w:rFonts w:ascii="Aptos" w:hAnsi="Aptos" w:cs="Nirmala Text"/>
        </w:rPr>
      </w:pPr>
      <w:r w:rsidRPr="00616681">
        <w:rPr>
          <w:rFonts w:ascii="Aptos" w:hAnsi="Aptos" w:cs="Nirmala Text"/>
        </w:rPr>
        <w:t>Providing a safe enough physical environment;</w:t>
      </w:r>
    </w:p>
    <w:p w14:paraId="7A823895" w14:textId="77777777" w:rsidR="002B511E" w:rsidRPr="00616681" w:rsidRDefault="002B511E" w:rsidP="002B511E">
      <w:pPr>
        <w:pStyle w:val="ListParagraph"/>
        <w:widowControl w:val="0"/>
        <w:numPr>
          <w:ilvl w:val="0"/>
          <w:numId w:val="1"/>
        </w:numPr>
        <w:spacing w:after="120" w:line="276" w:lineRule="auto"/>
        <w:ind w:left="357" w:hanging="357"/>
        <w:rPr>
          <w:rFonts w:ascii="Aptos" w:hAnsi="Aptos" w:cs="Nirmala Text"/>
        </w:rPr>
      </w:pPr>
      <w:r w:rsidRPr="00616681">
        <w:rPr>
          <w:rFonts w:ascii="Aptos" w:hAnsi="Aptos" w:cs="Nirmala Text"/>
        </w:rPr>
        <w:t>Always keeping safety and welfare at the centre of what we do;</w:t>
      </w:r>
    </w:p>
    <w:p w14:paraId="70C197A6" w14:textId="77777777" w:rsidR="002B511E" w:rsidRPr="00616681" w:rsidRDefault="002B511E" w:rsidP="002B511E">
      <w:pPr>
        <w:pStyle w:val="ListParagraph"/>
        <w:widowControl w:val="0"/>
        <w:numPr>
          <w:ilvl w:val="0"/>
          <w:numId w:val="1"/>
        </w:numPr>
        <w:spacing w:after="120" w:line="276" w:lineRule="auto"/>
        <w:ind w:left="357" w:hanging="357"/>
        <w:rPr>
          <w:rFonts w:ascii="Aptos" w:hAnsi="Aptos" w:cs="Nirmala Text"/>
        </w:rPr>
      </w:pPr>
      <w:r w:rsidRPr="00616681">
        <w:rPr>
          <w:rFonts w:ascii="Aptos" w:hAnsi="Aptos" w:cs="Nirmala Text"/>
        </w:rPr>
        <w:t>Listening to participants, taking account of their views and promoting inclusion;</w:t>
      </w:r>
    </w:p>
    <w:p w14:paraId="4DE3AE52" w14:textId="77777777" w:rsidR="002B511E" w:rsidRPr="00616681" w:rsidRDefault="002B511E" w:rsidP="002B511E">
      <w:pPr>
        <w:pStyle w:val="ListParagraph"/>
        <w:widowControl w:val="0"/>
        <w:numPr>
          <w:ilvl w:val="0"/>
          <w:numId w:val="1"/>
        </w:numPr>
        <w:spacing w:after="120" w:line="276" w:lineRule="auto"/>
        <w:ind w:left="357" w:hanging="357"/>
        <w:rPr>
          <w:rFonts w:ascii="Aptos" w:hAnsi="Aptos" w:cs="Nirmala Text"/>
        </w:rPr>
      </w:pPr>
      <w:r w:rsidRPr="00616681">
        <w:rPr>
          <w:rFonts w:ascii="Aptos" w:hAnsi="Aptos" w:cs="Nirmala Text"/>
        </w:rPr>
        <w:t>Recruiting and training volunteers in safeguarding where appropriate;</w:t>
      </w:r>
    </w:p>
    <w:p w14:paraId="32A352BC" w14:textId="77777777" w:rsidR="002B511E" w:rsidRPr="00616681" w:rsidRDefault="002B511E" w:rsidP="002B511E">
      <w:pPr>
        <w:pStyle w:val="ListParagraph"/>
        <w:widowControl w:val="0"/>
        <w:numPr>
          <w:ilvl w:val="0"/>
          <w:numId w:val="1"/>
        </w:numPr>
        <w:spacing w:after="120" w:line="276" w:lineRule="auto"/>
        <w:ind w:left="357" w:hanging="357"/>
        <w:rPr>
          <w:rFonts w:ascii="Aptos" w:hAnsi="Aptos" w:cs="Nirmala Text"/>
        </w:rPr>
      </w:pPr>
      <w:r w:rsidRPr="00616681">
        <w:rPr>
          <w:rFonts w:ascii="Aptos" w:hAnsi="Aptos" w:cs="Nirmala Text"/>
        </w:rPr>
        <w:t>Disclosure and Barring Service (DBS) check when requested by school or an organisation;</w:t>
      </w:r>
    </w:p>
    <w:p w14:paraId="3EA9D30F" w14:textId="77777777" w:rsidR="002B511E" w:rsidRPr="00616681" w:rsidRDefault="002B511E" w:rsidP="002B511E">
      <w:pPr>
        <w:pStyle w:val="ListParagraph"/>
        <w:widowControl w:val="0"/>
        <w:numPr>
          <w:ilvl w:val="0"/>
          <w:numId w:val="1"/>
        </w:numPr>
        <w:spacing w:after="120" w:line="276" w:lineRule="auto"/>
        <w:ind w:left="357" w:hanging="357"/>
        <w:rPr>
          <w:rFonts w:ascii="Aptos" w:hAnsi="Aptos" w:cs="Nirmala Text"/>
        </w:rPr>
      </w:pPr>
      <w:r w:rsidRPr="00616681">
        <w:rPr>
          <w:rFonts w:ascii="Aptos" w:hAnsi="Aptos" w:cs="Nirmala Text"/>
        </w:rPr>
        <w:t>Identifying the abuse, neglect or exploitation of children and young people and adults at risk where it is occurring and responding effectively to any concerns, formal or informal complaints or expressions of anxiety;</w:t>
      </w:r>
    </w:p>
    <w:p w14:paraId="1412BB59" w14:textId="77777777" w:rsidR="002B511E" w:rsidRPr="00616681" w:rsidRDefault="002B511E" w:rsidP="002B511E">
      <w:pPr>
        <w:pStyle w:val="ListParagraph"/>
        <w:widowControl w:val="0"/>
        <w:numPr>
          <w:ilvl w:val="0"/>
          <w:numId w:val="1"/>
        </w:numPr>
        <w:spacing w:after="120" w:line="276" w:lineRule="auto"/>
        <w:ind w:left="357" w:hanging="357"/>
        <w:rPr>
          <w:rFonts w:ascii="Aptos" w:hAnsi="Aptos" w:cs="Nirmala Text"/>
        </w:rPr>
      </w:pPr>
      <w:r w:rsidRPr="00616681">
        <w:rPr>
          <w:rFonts w:ascii="Aptos" w:hAnsi="Aptos" w:cs="Nirmala Text"/>
        </w:rPr>
        <w:t>Liaising with appropriate services and agencies in the event of a safeguarding issue or concern;</w:t>
      </w:r>
    </w:p>
    <w:p w14:paraId="62FB92A0" w14:textId="7074DE8B" w:rsidR="00E01A3B" w:rsidRPr="00E01A3B" w:rsidRDefault="002B511E" w:rsidP="00E01A3B">
      <w:pPr>
        <w:pStyle w:val="ListParagraph"/>
        <w:widowControl w:val="0"/>
        <w:numPr>
          <w:ilvl w:val="0"/>
          <w:numId w:val="1"/>
        </w:numPr>
        <w:spacing w:after="120" w:line="276" w:lineRule="auto"/>
        <w:ind w:left="357" w:hanging="357"/>
        <w:rPr>
          <w:rFonts w:ascii="Aptos" w:hAnsi="Aptos" w:cs="Nirmala Text"/>
        </w:rPr>
      </w:pPr>
      <w:r w:rsidRPr="00616681">
        <w:rPr>
          <w:rFonts w:ascii="Aptos" w:hAnsi="Aptos" w:cs="Nirmala Text"/>
        </w:rPr>
        <w:t>Work with schools, colleges, and other organisations to ensure permission for under-18s and adequate supervision is provided;</w:t>
      </w:r>
    </w:p>
    <w:p w14:paraId="18504792" w14:textId="1AD46075" w:rsidR="00D422A9" w:rsidRPr="00E01A3B" w:rsidRDefault="002B511E" w:rsidP="00E01A3B">
      <w:pPr>
        <w:pStyle w:val="ListParagraph"/>
        <w:widowControl w:val="0"/>
        <w:numPr>
          <w:ilvl w:val="0"/>
          <w:numId w:val="1"/>
        </w:numPr>
        <w:spacing w:after="120" w:line="276" w:lineRule="auto"/>
        <w:ind w:left="357" w:hanging="357"/>
        <w:rPr>
          <w:rFonts w:ascii="Aptos" w:hAnsi="Aptos" w:cs="Nirmala Text"/>
        </w:rPr>
      </w:pPr>
      <w:r w:rsidRPr="00616681">
        <w:rPr>
          <w:rFonts w:ascii="Aptos" w:hAnsi="Aptos" w:cs="Nirmala Text"/>
        </w:rPr>
        <w:t>Managing confidentiality and data protection issues appropriately;</w:t>
      </w:r>
    </w:p>
    <w:p w14:paraId="7C161FA9" w14:textId="77777777" w:rsidR="002B511E" w:rsidRPr="00616681" w:rsidRDefault="002B511E" w:rsidP="002B511E">
      <w:pPr>
        <w:pStyle w:val="ListParagraph"/>
        <w:pageBreakBefore/>
        <w:widowControl w:val="0"/>
        <w:numPr>
          <w:ilvl w:val="0"/>
          <w:numId w:val="1"/>
        </w:numPr>
        <w:spacing w:after="120" w:line="254" w:lineRule="auto"/>
        <w:ind w:left="357" w:hanging="357"/>
        <w:rPr>
          <w:rFonts w:ascii="Aptos" w:hAnsi="Aptos" w:cs="Nirmala Text"/>
        </w:rPr>
      </w:pPr>
      <w:r w:rsidRPr="00616681">
        <w:rPr>
          <w:rFonts w:ascii="Aptos" w:hAnsi="Aptos" w:cs="Nirmala Text"/>
        </w:rPr>
        <w:lastRenderedPageBreak/>
        <w:t>Risk assessing activities; Following, monitoring and updating this safeguarding policy at regular intervals or as needed in line with updates to appropriate legislation, so our policy is in line with the law, and the procedures published by the Local Safeguarding Partnership (Adults and Children &amp; Families).</w:t>
      </w:r>
    </w:p>
    <w:p w14:paraId="77C98AE8" w14:textId="77777777" w:rsidR="002B511E" w:rsidRPr="00616681" w:rsidRDefault="002B511E" w:rsidP="002B511E">
      <w:pPr>
        <w:pStyle w:val="Heading1"/>
        <w:rPr>
          <w:rFonts w:ascii="Aptos" w:hAnsi="Aptos" w:cs="Nirmala Text"/>
        </w:rPr>
      </w:pPr>
      <w:r w:rsidRPr="00616681">
        <w:rPr>
          <w:rFonts w:ascii="Aptos" w:hAnsi="Aptos" w:cs="Nirmala Text"/>
        </w:rPr>
        <w:t>Safeguarding Procedure</w:t>
      </w:r>
    </w:p>
    <w:p w14:paraId="09E2D182" w14:textId="77777777" w:rsidR="002B511E" w:rsidRPr="009F0DD6" w:rsidRDefault="002B511E" w:rsidP="002B511E">
      <w:pPr>
        <w:pStyle w:val="Heading2"/>
        <w:rPr>
          <w:rFonts w:ascii="Aptos" w:hAnsi="Aptos" w:cs="Nirmala Text"/>
          <w:color w:val="21295B" w:themeColor="accent1"/>
        </w:rPr>
      </w:pPr>
      <w:r w:rsidRPr="009F0DD6">
        <w:rPr>
          <w:rFonts w:ascii="Aptos" w:hAnsi="Aptos" w:cs="Nirmala Text"/>
          <w:color w:val="21295B" w:themeColor="accent1"/>
        </w:rPr>
        <w:t>Definition of abuse</w:t>
      </w:r>
    </w:p>
    <w:p w14:paraId="5D8C1901" w14:textId="77777777" w:rsidR="002B511E" w:rsidRPr="00616681" w:rsidRDefault="002B511E" w:rsidP="002B511E">
      <w:pPr>
        <w:rPr>
          <w:rFonts w:ascii="Aptos" w:hAnsi="Aptos" w:cs="Nirmala Text"/>
        </w:rPr>
      </w:pPr>
      <w:r w:rsidRPr="00616681">
        <w:rPr>
          <w:rFonts w:ascii="Aptos" w:hAnsi="Aptos" w:cs="Nirmala Text"/>
        </w:rPr>
        <w:t xml:space="preserve">Abuse is a violation of an individual’s human and civil rights by any other persons(s) or group of people. Abuse may be single or repeated acts. It can be: </w:t>
      </w:r>
    </w:p>
    <w:p w14:paraId="62A81EB7" w14:textId="77777777" w:rsidR="002B511E" w:rsidRPr="00616681" w:rsidRDefault="002B511E" w:rsidP="002B511E">
      <w:pPr>
        <w:pStyle w:val="Heading3"/>
        <w:numPr>
          <w:ilvl w:val="0"/>
          <w:numId w:val="2"/>
        </w:numPr>
        <w:rPr>
          <w:rFonts w:ascii="Aptos" w:hAnsi="Aptos" w:cs="Nirmala Text"/>
        </w:rPr>
      </w:pPr>
      <w:r w:rsidRPr="00616681">
        <w:rPr>
          <w:rFonts w:ascii="Aptos" w:hAnsi="Aptos" w:cs="Nirmala Text"/>
        </w:rPr>
        <w:t>Physical</w:t>
      </w:r>
    </w:p>
    <w:p w14:paraId="66AF4D23" w14:textId="77777777" w:rsidR="002B511E" w:rsidRPr="00616681" w:rsidRDefault="002B511E" w:rsidP="002B511E">
      <w:pPr>
        <w:rPr>
          <w:rFonts w:ascii="Aptos" w:hAnsi="Aptos" w:cs="Nirmala Text"/>
        </w:rPr>
      </w:pPr>
      <w:r w:rsidRPr="00616681">
        <w:rPr>
          <w:rFonts w:ascii="Aptos" w:hAnsi="Aptos" w:cs="Nirmala Text"/>
        </w:rPr>
        <w:t xml:space="preserve">For example, hitting, slapping, burning, pushing, restraining, or giving the wrong medication. </w:t>
      </w:r>
    </w:p>
    <w:p w14:paraId="6E2F1ED0" w14:textId="77777777" w:rsidR="002B511E" w:rsidRPr="00616681" w:rsidRDefault="002B511E" w:rsidP="002B511E">
      <w:pPr>
        <w:pStyle w:val="Heading3"/>
        <w:numPr>
          <w:ilvl w:val="0"/>
          <w:numId w:val="2"/>
        </w:numPr>
        <w:rPr>
          <w:rFonts w:ascii="Aptos" w:hAnsi="Aptos" w:cs="Nirmala Text"/>
        </w:rPr>
      </w:pPr>
      <w:r w:rsidRPr="00616681">
        <w:rPr>
          <w:rFonts w:ascii="Aptos" w:hAnsi="Aptos" w:cs="Nirmala Text"/>
        </w:rPr>
        <w:t>Psychological and emotional</w:t>
      </w:r>
    </w:p>
    <w:p w14:paraId="20BE0F5F" w14:textId="77777777" w:rsidR="002B511E" w:rsidRPr="00616681" w:rsidRDefault="002B511E" w:rsidP="002B511E">
      <w:pPr>
        <w:rPr>
          <w:rFonts w:ascii="Aptos" w:hAnsi="Aptos" w:cs="Nirmala Text"/>
        </w:rPr>
      </w:pPr>
      <w:r w:rsidRPr="00616681">
        <w:rPr>
          <w:rFonts w:ascii="Aptos" w:hAnsi="Aptos" w:cs="Nirmala Text"/>
        </w:rPr>
        <w:t xml:space="preserve">For example, shouting, swearing, frightening, blaming, ignoring, or humiliating a person, threats of harm or abandonment, intimidation, verbal abuse </w:t>
      </w:r>
      <w:r w:rsidRPr="00616681">
        <w:rPr>
          <w:rFonts w:ascii="Aptos" w:hAnsi="Aptos" w:cs="Nirmala Text"/>
          <w:color w:val="000000"/>
        </w:rPr>
        <w:t>or manipulating person to take part in acts that they do not wish to.</w:t>
      </w:r>
    </w:p>
    <w:p w14:paraId="36606217" w14:textId="77777777" w:rsidR="002B511E" w:rsidRPr="00616681" w:rsidRDefault="002B511E" w:rsidP="002B511E">
      <w:pPr>
        <w:pStyle w:val="Heading3"/>
        <w:numPr>
          <w:ilvl w:val="0"/>
          <w:numId w:val="2"/>
        </w:numPr>
        <w:rPr>
          <w:rFonts w:ascii="Aptos" w:hAnsi="Aptos" w:cs="Nirmala Text"/>
        </w:rPr>
      </w:pPr>
      <w:r w:rsidRPr="00616681">
        <w:rPr>
          <w:rFonts w:ascii="Aptos" w:hAnsi="Aptos" w:cs="Nirmala Text"/>
        </w:rPr>
        <w:t>Financial</w:t>
      </w:r>
    </w:p>
    <w:p w14:paraId="2A9FD723" w14:textId="77777777" w:rsidR="002B511E" w:rsidRPr="00616681" w:rsidRDefault="002B511E" w:rsidP="002B511E">
      <w:pPr>
        <w:rPr>
          <w:rFonts w:ascii="Aptos" w:hAnsi="Aptos" w:cs="Nirmala Text"/>
        </w:rPr>
      </w:pPr>
      <w:r w:rsidRPr="00616681">
        <w:rPr>
          <w:rFonts w:ascii="Aptos" w:hAnsi="Aptos" w:cs="Nirmala Text"/>
        </w:rPr>
        <w:t xml:space="preserve">Including the illegal or unauthorised use of a person’s property, money or other valuables. </w:t>
      </w:r>
    </w:p>
    <w:p w14:paraId="510D17D4" w14:textId="77777777" w:rsidR="002B511E" w:rsidRPr="00616681" w:rsidRDefault="002B511E" w:rsidP="002B511E">
      <w:pPr>
        <w:pStyle w:val="Heading3"/>
        <w:numPr>
          <w:ilvl w:val="0"/>
          <w:numId w:val="2"/>
        </w:numPr>
        <w:rPr>
          <w:rFonts w:ascii="Aptos" w:hAnsi="Aptos" w:cs="Nirmala Text"/>
        </w:rPr>
      </w:pPr>
      <w:r w:rsidRPr="00616681">
        <w:rPr>
          <w:rFonts w:ascii="Aptos" w:hAnsi="Aptos" w:cs="Nirmala Text"/>
        </w:rPr>
        <w:t>Sexual</w:t>
      </w:r>
    </w:p>
    <w:p w14:paraId="7E58101B" w14:textId="77777777" w:rsidR="002B511E" w:rsidRPr="00616681" w:rsidRDefault="002B511E" w:rsidP="002B511E">
      <w:pPr>
        <w:rPr>
          <w:rFonts w:ascii="Aptos" w:hAnsi="Aptos" w:cs="Nirmala Text"/>
        </w:rPr>
      </w:pPr>
      <w:r w:rsidRPr="00616681">
        <w:rPr>
          <w:rFonts w:ascii="Aptos" w:hAnsi="Aptos" w:cs="Nirmala Text"/>
        </w:rPr>
        <w:t>Such as forcing a person to take part in any sexual activity without his or her informed consent</w:t>
      </w:r>
      <w:r w:rsidRPr="00616681">
        <w:rPr>
          <w:rFonts w:ascii="Aptos" w:hAnsi="Aptos" w:cs="Nirmala Text"/>
          <w:color w:val="0000FF"/>
        </w:rPr>
        <w:t xml:space="preserve">. </w:t>
      </w:r>
      <w:r w:rsidRPr="00616681">
        <w:rPr>
          <w:rFonts w:ascii="Aptos" w:hAnsi="Aptos" w:cs="Nirmala Text"/>
        </w:rPr>
        <w:t xml:space="preserve">Sexual intercourse with any person below the Age of Consent (16 </w:t>
      </w:r>
      <w:r w:rsidRPr="00616681">
        <w:rPr>
          <w:rFonts w:ascii="Aptos" w:hAnsi="Aptos" w:cs="Nirmala Text"/>
          <w:color w:val="000000"/>
        </w:rPr>
        <w:t>years of age</w:t>
      </w:r>
      <w:r w:rsidRPr="00616681">
        <w:rPr>
          <w:rFonts w:ascii="Aptos" w:hAnsi="Aptos" w:cs="Nirmala Text"/>
        </w:rPr>
        <w:t>) is illegal.</w:t>
      </w:r>
      <w:r w:rsidRPr="00616681">
        <w:rPr>
          <w:rFonts w:ascii="Aptos" w:hAnsi="Aptos" w:cs="Nirmala Text"/>
          <w:color w:val="0000FF"/>
        </w:rPr>
        <w:t xml:space="preserve">  </w:t>
      </w:r>
    </w:p>
    <w:p w14:paraId="136ED1D3" w14:textId="77777777" w:rsidR="002B511E" w:rsidRPr="00616681" w:rsidRDefault="002B511E" w:rsidP="002B511E">
      <w:pPr>
        <w:pStyle w:val="Heading3"/>
        <w:numPr>
          <w:ilvl w:val="0"/>
          <w:numId w:val="2"/>
        </w:numPr>
        <w:rPr>
          <w:rFonts w:ascii="Aptos" w:hAnsi="Aptos" w:cs="Nirmala Text"/>
        </w:rPr>
      </w:pPr>
      <w:r w:rsidRPr="00616681">
        <w:rPr>
          <w:rFonts w:ascii="Aptos" w:hAnsi="Aptos" w:cs="Nirmala Text"/>
        </w:rPr>
        <w:t xml:space="preserve">Discriminatory </w:t>
      </w:r>
    </w:p>
    <w:p w14:paraId="1D74426D" w14:textId="77777777" w:rsidR="002B511E" w:rsidRPr="00616681" w:rsidRDefault="002B511E" w:rsidP="002B511E">
      <w:pPr>
        <w:rPr>
          <w:rFonts w:ascii="Aptos" w:hAnsi="Aptos" w:cs="Nirmala Text"/>
        </w:rPr>
      </w:pPr>
      <w:r w:rsidRPr="00616681">
        <w:rPr>
          <w:rFonts w:ascii="Aptos" w:hAnsi="Aptos" w:cs="Nirmala Text"/>
        </w:rPr>
        <w:t xml:space="preserve">Including any physical, verbal or non-verbal conduct which targets the gender, sexual orientation, race, colour, nationality, religion, disability, or age of the victim, having the purpose or effect of violating the recipient's dignity or creating an intimidating, degrading or offensive environment. </w:t>
      </w:r>
    </w:p>
    <w:p w14:paraId="102520F9" w14:textId="77777777" w:rsidR="002B511E" w:rsidRPr="00616681" w:rsidRDefault="002B511E" w:rsidP="002B511E">
      <w:pPr>
        <w:pStyle w:val="Heading3"/>
        <w:numPr>
          <w:ilvl w:val="0"/>
          <w:numId w:val="2"/>
        </w:numPr>
        <w:rPr>
          <w:rFonts w:ascii="Aptos" w:hAnsi="Aptos" w:cs="Nirmala Text"/>
        </w:rPr>
      </w:pPr>
      <w:r w:rsidRPr="00616681">
        <w:rPr>
          <w:rFonts w:ascii="Aptos" w:hAnsi="Aptos" w:cs="Nirmala Text"/>
        </w:rPr>
        <w:t xml:space="preserve">Institutional </w:t>
      </w:r>
    </w:p>
    <w:p w14:paraId="7B6EADF8" w14:textId="77777777" w:rsidR="002B511E" w:rsidRPr="00616681" w:rsidRDefault="002B511E" w:rsidP="002B511E">
      <w:pPr>
        <w:rPr>
          <w:rFonts w:ascii="Aptos" w:hAnsi="Aptos" w:cs="Nirmala Text"/>
        </w:rPr>
      </w:pPr>
      <w:r w:rsidRPr="00616681">
        <w:rPr>
          <w:rFonts w:ascii="Aptos" w:hAnsi="Aptos" w:cs="Nirmala Text"/>
        </w:rPr>
        <w:t xml:space="preserve">The collective failure of an organisation to provide an appropriate and professional service to vulnerable people. </w:t>
      </w:r>
    </w:p>
    <w:p w14:paraId="6015082A" w14:textId="77777777" w:rsidR="002B511E" w:rsidRPr="00616681" w:rsidRDefault="002B511E" w:rsidP="002B511E">
      <w:pPr>
        <w:pStyle w:val="Heading3"/>
        <w:numPr>
          <w:ilvl w:val="0"/>
          <w:numId w:val="2"/>
        </w:numPr>
        <w:rPr>
          <w:rFonts w:ascii="Aptos" w:hAnsi="Aptos" w:cs="Nirmala Text"/>
        </w:rPr>
      </w:pPr>
      <w:r w:rsidRPr="00616681">
        <w:rPr>
          <w:rFonts w:ascii="Aptos" w:hAnsi="Aptos" w:cs="Nirmala Text"/>
        </w:rPr>
        <w:lastRenderedPageBreak/>
        <w:t xml:space="preserve">Neglect and acts of omission </w:t>
      </w:r>
    </w:p>
    <w:p w14:paraId="21E723E1" w14:textId="77777777" w:rsidR="002B511E" w:rsidRPr="00616681" w:rsidRDefault="002B511E" w:rsidP="002B511E">
      <w:pPr>
        <w:rPr>
          <w:rFonts w:ascii="Aptos" w:hAnsi="Aptos" w:cs="Nirmala Text"/>
        </w:rPr>
      </w:pPr>
      <w:r w:rsidRPr="00616681">
        <w:rPr>
          <w:rFonts w:ascii="Aptos" w:hAnsi="Aptos" w:cs="Nirmala Text"/>
        </w:rPr>
        <w:t>Including ignoring medical or physical care needs.</w:t>
      </w:r>
    </w:p>
    <w:p w14:paraId="3B582270" w14:textId="77777777" w:rsidR="002B511E" w:rsidRPr="00616681" w:rsidRDefault="002B511E" w:rsidP="002B511E">
      <w:pPr>
        <w:pStyle w:val="ListParagraph"/>
        <w:widowControl w:val="0"/>
        <w:numPr>
          <w:ilvl w:val="0"/>
          <w:numId w:val="1"/>
        </w:numPr>
        <w:spacing w:after="120" w:line="276" w:lineRule="auto"/>
        <w:ind w:left="357" w:hanging="357"/>
        <w:rPr>
          <w:rFonts w:ascii="Aptos" w:hAnsi="Aptos" w:cs="Nirmala Text"/>
          <w:bCs/>
          <w:vanish/>
          <w:sz w:val="28"/>
          <w:szCs w:val="28"/>
        </w:rPr>
      </w:pPr>
    </w:p>
    <w:p w14:paraId="3F2E0944" w14:textId="77777777" w:rsidR="002B511E" w:rsidRPr="009F0DD6" w:rsidRDefault="002B511E" w:rsidP="002B511E">
      <w:pPr>
        <w:pStyle w:val="Heading2"/>
        <w:rPr>
          <w:rFonts w:ascii="Aptos" w:hAnsi="Aptos" w:cs="Nirmala Text"/>
          <w:color w:val="21295B" w:themeColor="accent1"/>
        </w:rPr>
      </w:pPr>
      <w:r w:rsidRPr="009F0DD6">
        <w:rPr>
          <w:rFonts w:ascii="Aptos" w:hAnsi="Aptos" w:cs="Nirmala Text"/>
          <w:color w:val="21295B" w:themeColor="accent1"/>
        </w:rPr>
        <w:t>Procedures for safe working</w:t>
      </w:r>
    </w:p>
    <w:p w14:paraId="642642BA" w14:textId="77777777" w:rsidR="002B511E" w:rsidRPr="00616681" w:rsidRDefault="002B511E" w:rsidP="002B511E">
      <w:pPr>
        <w:pStyle w:val="Heading3"/>
        <w:numPr>
          <w:ilvl w:val="0"/>
          <w:numId w:val="3"/>
        </w:numPr>
        <w:rPr>
          <w:rFonts w:ascii="Aptos" w:hAnsi="Aptos" w:cs="Nirmala Text"/>
        </w:rPr>
      </w:pPr>
      <w:r w:rsidRPr="00616681">
        <w:rPr>
          <w:rFonts w:ascii="Aptos" w:hAnsi="Aptos" w:cs="Nirmala Text"/>
        </w:rPr>
        <w:t>Direct supervision</w:t>
      </w:r>
    </w:p>
    <w:p w14:paraId="2ADACF49" w14:textId="77777777" w:rsidR="002B511E" w:rsidRPr="00616681" w:rsidRDefault="002B511E" w:rsidP="002B511E">
      <w:pPr>
        <w:rPr>
          <w:rFonts w:ascii="Aptos" w:hAnsi="Aptos" w:cs="Nirmala Text"/>
        </w:rPr>
      </w:pPr>
      <w:r w:rsidRPr="00616681">
        <w:rPr>
          <w:rFonts w:ascii="Aptos" w:hAnsi="Aptos" w:cs="Nirmala Text"/>
        </w:rPr>
        <w:t>Participants will be supervised by at least two staff members or volunteers.</w:t>
      </w:r>
    </w:p>
    <w:p w14:paraId="274EE4B5" w14:textId="77777777" w:rsidR="002B511E" w:rsidRPr="00616681" w:rsidRDefault="002B511E" w:rsidP="002B511E">
      <w:pPr>
        <w:pStyle w:val="Heading3"/>
        <w:numPr>
          <w:ilvl w:val="0"/>
          <w:numId w:val="3"/>
        </w:numPr>
        <w:rPr>
          <w:rFonts w:ascii="Aptos" w:hAnsi="Aptos" w:cs="Nirmala Text"/>
        </w:rPr>
      </w:pPr>
      <w:r w:rsidRPr="00616681">
        <w:rPr>
          <w:rFonts w:ascii="Aptos" w:hAnsi="Aptos" w:cs="Nirmala Text"/>
        </w:rPr>
        <w:t>Working with children, young people (under 18) and adults at risk</w:t>
      </w:r>
    </w:p>
    <w:p w14:paraId="18A8CEA5" w14:textId="77777777" w:rsidR="002B511E" w:rsidRPr="00616681" w:rsidRDefault="002B511E" w:rsidP="002B511E">
      <w:pPr>
        <w:pStyle w:val="ListParagraph"/>
        <w:widowControl w:val="0"/>
        <w:numPr>
          <w:ilvl w:val="0"/>
          <w:numId w:val="4"/>
        </w:numPr>
        <w:spacing w:after="120" w:line="276" w:lineRule="auto"/>
        <w:ind w:left="360"/>
        <w:rPr>
          <w:rFonts w:ascii="Aptos" w:hAnsi="Aptos" w:cs="Nirmala Text"/>
        </w:rPr>
      </w:pPr>
      <w:r w:rsidRPr="00616681">
        <w:rPr>
          <w:rFonts w:ascii="Aptos" w:hAnsi="Aptos" w:cs="Nirmala Text"/>
        </w:rPr>
        <w:t>Children or adults at risk must be accompanied by a parent, carer or legal guardian. The child or vulnerable adult will remain the responsibility of the supervising adult;</w:t>
      </w:r>
    </w:p>
    <w:p w14:paraId="1F0C5015" w14:textId="77777777" w:rsidR="002B511E" w:rsidRPr="00616681" w:rsidRDefault="002B511E" w:rsidP="002B511E">
      <w:pPr>
        <w:pStyle w:val="ListParagraph"/>
        <w:widowControl w:val="0"/>
        <w:numPr>
          <w:ilvl w:val="0"/>
          <w:numId w:val="4"/>
        </w:numPr>
        <w:spacing w:after="120" w:line="276" w:lineRule="auto"/>
        <w:ind w:left="360"/>
        <w:rPr>
          <w:rFonts w:ascii="Aptos" w:hAnsi="Aptos" w:cs="Nirmala Text"/>
        </w:rPr>
      </w:pPr>
      <w:r w:rsidRPr="00616681">
        <w:rPr>
          <w:rFonts w:ascii="Aptos" w:hAnsi="Aptos" w:cs="Nirmala Text"/>
        </w:rPr>
        <w:t>Children under 18 attending activities with their school, college or with another organisation will be the responsibility of the teachers or staff of that organisation. The group will work with those bodies to ensure permission is obtained and adequate supervision is provided, including getting to and from the activity;</w:t>
      </w:r>
    </w:p>
    <w:p w14:paraId="3668FBB0" w14:textId="77777777" w:rsidR="002B511E" w:rsidRPr="00616681" w:rsidRDefault="002B511E" w:rsidP="002B511E">
      <w:pPr>
        <w:pStyle w:val="ListParagraph"/>
        <w:widowControl w:val="0"/>
        <w:numPr>
          <w:ilvl w:val="0"/>
          <w:numId w:val="4"/>
        </w:numPr>
        <w:spacing w:after="120" w:line="276" w:lineRule="auto"/>
        <w:ind w:left="360"/>
        <w:rPr>
          <w:rFonts w:ascii="Aptos" w:hAnsi="Aptos" w:cs="Nirmala Text"/>
        </w:rPr>
      </w:pPr>
      <w:r w:rsidRPr="00616681">
        <w:rPr>
          <w:rFonts w:ascii="Aptos" w:hAnsi="Aptos" w:cs="Nirmala Text"/>
        </w:rPr>
        <w:t>Volunteers should never be left alone with a child or a vulnerable adult or work with them away from their supervising parent or carer, unless they are DBS checked and have undertaken appropriate safeguarding training;</w:t>
      </w:r>
    </w:p>
    <w:p w14:paraId="748C6268" w14:textId="77777777" w:rsidR="002B511E" w:rsidRPr="00616681" w:rsidRDefault="002B511E" w:rsidP="002B511E">
      <w:pPr>
        <w:pStyle w:val="ListParagraph"/>
        <w:widowControl w:val="0"/>
        <w:numPr>
          <w:ilvl w:val="0"/>
          <w:numId w:val="4"/>
        </w:numPr>
        <w:spacing w:after="120" w:line="276" w:lineRule="auto"/>
        <w:ind w:left="360"/>
        <w:rPr>
          <w:rFonts w:ascii="Aptos" w:hAnsi="Aptos" w:cs="Nirmala Text"/>
        </w:rPr>
      </w:pPr>
      <w:r w:rsidRPr="00616681">
        <w:rPr>
          <w:rFonts w:ascii="Aptos" w:hAnsi="Aptos" w:cs="Nirmala Text"/>
        </w:rPr>
        <w:t>Volunteers will be required to read the safeguarding policy and procedures and sign a log to ensure their awareness.</w:t>
      </w:r>
    </w:p>
    <w:p w14:paraId="48A816F5" w14:textId="77777777" w:rsidR="002B511E" w:rsidRPr="00616681" w:rsidRDefault="002B511E" w:rsidP="002B511E">
      <w:pPr>
        <w:pStyle w:val="Heading3"/>
        <w:numPr>
          <w:ilvl w:val="0"/>
          <w:numId w:val="3"/>
        </w:numPr>
        <w:rPr>
          <w:rFonts w:ascii="Aptos" w:hAnsi="Aptos" w:cs="Nirmala Text"/>
        </w:rPr>
      </w:pPr>
      <w:r w:rsidRPr="00616681">
        <w:rPr>
          <w:rFonts w:ascii="Aptos" w:hAnsi="Aptos" w:cs="Nirmala Text"/>
        </w:rPr>
        <w:t>Risk assessments, and health and safety</w:t>
      </w:r>
    </w:p>
    <w:p w14:paraId="7385937C" w14:textId="77777777" w:rsidR="002B511E" w:rsidRPr="00616681" w:rsidRDefault="002B511E" w:rsidP="002B511E">
      <w:pPr>
        <w:pStyle w:val="ListParagraph"/>
        <w:widowControl w:val="0"/>
        <w:numPr>
          <w:ilvl w:val="0"/>
          <w:numId w:val="5"/>
        </w:numPr>
        <w:spacing w:after="120" w:line="276" w:lineRule="auto"/>
        <w:ind w:left="360"/>
        <w:rPr>
          <w:rFonts w:ascii="Aptos" w:hAnsi="Aptos" w:cs="Nirmala Text"/>
        </w:rPr>
      </w:pPr>
      <w:r w:rsidRPr="00616681">
        <w:rPr>
          <w:rFonts w:ascii="Aptos" w:hAnsi="Aptos" w:cs="Nirmala Text"/>
        </w:rPr>
        <w:t>All activities must be preceded by a risk assessment; this will enable planning for safety to take place ensuring that the activities are safe and enjoyable;</w:t>
      </w:r>
    </w:p>
    <w:p w14:paraId="6677FE1F" w14:textId="77777777" w:rsidR="002B511E" w:rsidRPr="00616681" w:rsidRDefault="002B511E" w:rsidP="002B511E">
      <w:pPr>
        <w:pStyle w:val="ListParagraph"/>
        <w:widowControl w:val="0"/>
        <w:numPr>
          <w:ilvl w:val="0"/>
          <w:numId w:val="5"/>
        </w:numPr>
        <w:spacing w:after="120" w:line="276" w:lineRule="auto"/>
        <w:ind w:left="360"/>
        <w:rPr>
          <w:rFonts w:ascii="Aptos" w:hAnsi="Aptos" w:cs="Nirmala Text"/>
        </w:rPr>
      </w:pPr>
      <w:r w:rsidRPr="00616681">
        <w:rPr>
          <w:rFonts w:ascii="Aptos" w:hAnsi="Aptos" w:cs="Nirmala Text"/>
        </w:rPr>
        <w:t>Any accidents or incidents will be recorded;</w:t>
      </w:r>
    </w:p>
    <w:p w14:paraId="245CD1B1" w14:textId="77777777" w:rsidR="002B511E" w:rsidRPr="00616681" w:rsidRDefault="002B511E" w:rsidP="002B511E">
      <w:pPr>
        <w:pStyle w:val="ListParagraph"/>
        <w:widowControl w:val="0"/>
        <w:numPr>
          <w:ilvl w:val="0"/>
          <w:numId w:val="5"/>
        </w:numPr>
        <w:spacing w:after="120" w:line="276" w:lineRule="auto"/>
        <w:ind w:left="360"/>
        <w:rPr>
          <w:rFonts w:ascii="Aptos" w:hAnsi="Aptos" w:cs="Nirmala Text"/>
        </w:rPr>
      </w:pPr>
      <w:r w:rsidRPr="00616681">
        <w:rPr>
          <w:rFonts w:ascii="Aptos" w:hAnsi="Aptos" w:cs="Nirmala Text"/>
        </w:rPr>
        <w:t xml:space="preserve">There will be a first aid kit on site at all times; </w:t>
      </w:r>
    </w:p>
    <w:p w14:paraId="17E53265" w14:textId="77777777" w:rsidR="002B511E" w:rsidRPr="00616681" w:rsidRDefault="002B511E" w:rsidP="002B511E">
      <w:pPr>
        <w:pStyle w:val="ListParagraph"/>
        <w:widowControl w:val="0"/>
        <w:numPr>
          <w:ilvl w:val="0"/>
          <w:numId w:val="5"/>
        </w:numPr>
        <w:spacing w:after="120" w:line="276" w:lineRule="auto"/>
        <w:ind w:left="360"/>
        <w:rPr>
          <w:rFonts w:ascii="Aptos" w:hAnsi="Aptos" w:cs="Nirmala Text"/>
        </w:rPr>
      </w:pPr>
      <w:r w:rsidRPr="00616681">
        <w:rPr>
          <w:rFonts w:ascii="Aptos" w:hAnsi="Aptos" w:cs="Nirmala Text"/>
        </w:rPr>
        <w:t>Volunteers will make themselves aware of any first aiders present during their activities.</w:t>
      </w:r>
    </w:p>
    <w:p w14:paraId="4ECAFDEB" w14:textId="77777777" w:rsidR="002B511E" w:rsidRPr="00616681" w:rsidRDefault="002B511E" w:rsidP="002B511E">
      <w:pPr>
        <w:pStyle w:val="Heading3"/>
        <w:numPr>
          <w:ilvl w:val="0"/>
          <w:numId w:val="3"/>
        </w:numPr>
        <w:rPr>
          <w:rFonts w:ascii="Aptos" w:hAnsi="Aptos" w:cs="Nirmala Text"/>
        </w:rPr>
      </w:pPr>
      <w:r w:rsidRPr="00616681">
        <w:rPr>
          <w:rFonts w:ascii="Aptos" w:hAnsi="Aptos" w:cs="Nirmala Text"/>
        </w:rPr>
        <w:t>Photography and filming</w:t>
      </w:r>
    </w:p>
    <w:p w14:paraId="5C7C072C" w14:textId="77777777" w:rsidR="002B511E" w:rsidRPr="00616681" w:rsidRDefault="002B511E" w:rsidP="002B511E">
      <w:pPr>
        <w:pStyle w:val="ListParagraph"/>
        <w:widowControl w:val="0"/>
        <w:numPr>
          <w:ilvl w:val="0"/>
          <w:numId w:val="6"/>
        </w:numPr>
        <w:spacing w:after="120" w:line="276" w:lineRule="auto"/>
        <w:ind w:left="360"/>
        <w:rPr>
          <w:rFonts w:ascii="Aptos" w:hAnsi="Aptos" w:cs="Nirmala Text"/>
        </w:rPr>
      </w:pPr>
      <w:r w:rsidRPr="00616681">
        <w:rPr>
          <w:rFonts w:ascii="Aptos" w:hAnsi="Aptos" w:cs="Nirmala Text"/>
        </w:rPr>
        <w:t>Never take pictures or film children, young people or adults at risk without written permission (of a parent or guardian if under 18 – to be sought from school, college or other organisation) and never share any pictures or film without the consent of all identifiable people in the picture or film.</w:t>
      </w:r>
    </w:p>
    <w:p w14:paraId="3CC56E5C" w14:textId="77777777" w:rsidR="002B511E" w:rsidRPr="009F0DD6" w:rsidRDefault="002B511E" w:rsidP="002B511E">
      <w:pPr>
        <w:pStyle w:val="Heading2"/>
        <w:rPr>
          <w:rFonts w:ascii="Aptos" w:hAnsi="Aptos" w:cs="Nirmala Text"/>
          <w:color w:val="21295B" w:themeColor="accent1"/>
        </w:rPr>
      </w:pPr>
      <w:r w:rsidRPr="009F0DD6">
        <w:rPr>
          <w:rFonts w:ascii="Aptos" w:hAnsi="Aptos" w:cs="Nirmala Text"/>
          <w:color w:val="21295B" w:themeColor="accent1"/>
        </w:rPr>
        <w:lastRenderedPageBreak/>
        <w:t xml:space="preserve">Recognising concerns or evidence of abuse </w:t>
      </w:r>
    </w:p>
    <w:p w14:paraId="7D2781BB" w14:textId="77777777" w:rsidR="002B511E" w:rsidRPr="00616681" w:rsidRDefault="002B511E" w:rsidP="002B511E">
      <w:pPr>
        <w:rPr>
          <w:rFonts w:ascii="Aptos" w:hAnsi="Aptos" w:cs="Nirmala Text"/>
        </w:rPr>
      </w:pPr>
      <w:r w:rsidRPr="00616681">
        <w:rPr>
          <w:rFonts w:ascii="Aptos" w:hAnsi="Aptos" w:cs="Nirmala Text"/>
        </w:rPr>
        <w:t>Concerns about or evidence of abuse might be raised through</w:t>
      </w:r>
    </w:p>
    <w:p w14:paraId="6FA8D99E" w14:textId="77777777" w:rsidR="002B511E" w:rsidRPr="00616681" w:rsidRDefault="002B511E" w:rsidP="002B511E">
      <w:pPr>
        <w:pStyle w:val="ListParagraph"/>
        <w:widowControl w:val="0"/>
        <w:numPr>
          <w:ilvl w:val="0"/>
          <w:numId w:val="7"/>
        </w:numPr>
        <w:spacing w:after="120" w:line="276" w:lineRule="auto"/>
        <w:ind w:left="360"/>
        <w:rPr>
          <w:rFonts w:ascii="Aptos" w:hAnsi="Aptos" w:cs="Nirmala Text"/>
        </w:rPr>
      </w:pPr>
      <w:r w:rsidRPr="00616681">
        <w:rPr>
          <w:rFonts w:ascii="Aptos" w:hAnsi="Aptos" w:cs="Nirmala Text"/>
        </w:rPr>
        <w:t xml:space="preserve">A direct disclosure by the child, young person </w:t>
      </w:r>
      <w:r w:rsidRPr="00616681">
        <w:rPr>
          <w:rFonts w:ascii="Aptos" w:hAnsi="Aptos" w:cs="Nirmala Text"/>
          <w:color w:val="000000"/>
        </w:rPr>
        <w:t>or vulnerable adult;</w:t>
      </w:r>
    </w:p>
    <w:p w14:paraId="3BB177D0" w14:textId="77777777" w:rsidR="002B511E" w:rsidRPr="00616681" w:rsidRDefault="002B511E" w:rsidP="002B511E">
      <w:pPr>
        <w:pStyle w:val="ListParagraph"/>
        <w:widowControl w:val="0"/>
        <w:numPr>
          <w:ilvl w:val="0"/>
          <w:numId w:val="7"/>
        </w:numPr>
        <w:spacing w:after="120" w:line="276" w:lineRule="auto"/>
        <w:ind w:left="360"/>
        <w:rPr>
          <w:rFonts w:ascii="Aptos" w:hAnsi="Aptos" w:cs="Nirmala Text"/>
        </w:rPr>
      </w:pPr>
      <w:r w:rsidRPr="00616681">
        <w:rPr>
          <w:rFonts w:ascii="Aptos" w:hAnsi="Aptos" w:cs="Nirmala Text"/>
        </w:rPr>
        <w:t>A complaint or expression of concern by another volunteer, carer/parent/guardian, or a member of the public;</w:t>
      </w:r>
    </w:p>
    <w:p w14:paraId="224E3251" w14:textId="77777777" w:rsidR="002B511E" w:rsidRPr="00616681" w:rsidRDefault="002B511E" w:rsidP="002B511E">
      <w:pPr>
        <w:pStyle w:val="ListParagraph"/>
        <w:widowControl w:val="0"/>
        <w:numPr>
          <w:ilvl w:val="0"/>
          <w:numId w:val="7"/>
        </w:numPr>
        <w:spacing w:after="120" w:line="276" w:lineRule="auto"/>
        <w:ind w:left="360"/>
        <w:rPr>
          <w:rFonts w:ascii="Aptos" w:hAnsi="Aptos" w:cs="Nirmala Text"/>
        </w:rPr>
      </w:pPr>
      <w:r w:rsidRPr="00616681">
        <w:rPr>
          <w:rFonts w:ascii="Aptos" w:hAnsi="Aptos" w:cs="Nirmala Text"/>
        </w:rPr>
        <w:t xml:space="preserve">An observation of the behaviour of the child, young person </w:t>
      </w:r>
      <w:r w:rsidRPr="00616681">
        <w:rPr>
          <w:rFonts w:ascii="Aptos" w:hAnsi="Aptos" w:cs="Nirmala Text"/>
          <w:color w:val="000000"/>
        </w:rPr>
        <w:t>or vulnerable adult</w:t>
      </w:r>
      <w:r w:rsidRPr="00616681">
        <w:rPr>
          <w:rFonts w:ascii="Aptos" w:hAnsi="Aptos" w:cs="Nirmala Text"/>
        </w:rPr>
        <w:t xml:space="preserve"> by the volunteer. </w:t>
      </w:r>
    </w:p>
    <w:p w14:paraId="2CED1968" w14:textId="77777777" w:rsidR="002B511E" w:rsidRPr="009F0DD6" w:rsidRDefault="002B511E" w:rsidP="002B511E">
      <w:pPr>
        <w:pStyle w:val="Heading2"/>
        <w:rPr>
          <w:rFonts w:ascii="Aptos" w:hAnsi="Aptos" w:cs="Nirmala Text"/>
          <w:color w:val="21295B" w:themeColor="accent1"/>
        </w:rPr>
      </w:pPr>
      <w:r w:rsidRPr="009F0DD6">
        <w:rPr>
          <w:rFonts w:ascii="Aptos" w:hAnsi="Aptos" w:cs="Nirmala Text"/>
          <w:color w:val="21295B" w:themeColor="accent1"/>
        </w:rPr>
        <w:t>Dealing with abuse discovered, disclosed, or alleged</w:t>
      </w:r>
    </w:p>
    <w:p w14:paraId="1EF4654D" w14:textId="77777777" w:rsidR="002B511E" w:rsidRPr="00616681" w:rsidRDefault="002B511E" w:rsidP="002B511E">
      <w:pPr>
        <w:rPr>
          <w:rFonts w:ascii="Aptos" w:hAnsi="Aptos" w:cs="Nirmala Text"/>
        </w:rPr>
      </w:pPr>
      <w:r w:rsidRPr="00616681">
        <w:rPr>
          <w:rFonts w:ascii="Aptos" w:hAnsi="Aptos" w:cs="Nirmala Text"/>
        </w:rPr>
        <w:t xml:space="preserve">Action must be taken immediately in ALL cases. Do not assume someone else will act. It is the responsibility of the volunteer becoming aware of a situation to: </w:t>
      </w:r>
    </w:p>
    <w:p w14:paraId="20DF0F7E" w14:textId="77777777" w:rsidR="002B511E" w:rsidRPr="00616681" w:rsidRDefault="002B511E" w:rsidP="002B511E">
      <w:pPr>
        <w:pStyle w:val="Heading3"/>
        <w:numPr>
          <w:ilvl w:val="0"/>
          <w:numId w:val="8"/>
        </w:numPr>
        <w:rPr>
          <w:rFonts w:ascii="Aptos" w:hAnsi="Aptos" w:cs="Nirmala Text"/>
        </w:rPr>
      </w:pPr>
      <w:r w:rsidRPr="00616681">
        <w:rPr>
          <w:rFonts w:ascii="Aptos" w:hAnsi="Aptos" w:cs="Nirmala Text"/>
        </w:rPr>
        <w:t>Respond and make safe</w:t>
      </w:r>
    </w:p>
    <w:p w14:paraId="28622A6B" w14:textId="77777777" w:rsidR="002B511E" w:rsidRPr="00616681" w:rsidRDefault="002B511E" w:rsidP="002B511E">
      <w:pPr>
        <w:pStyle w:val="ListParagraph"/>
        <w:widowControl w:val="0"/>
        <w:numPr>
          <w:ilvl w:val="0"/>
          <w:numId w:val="9"/>
        </w:numPr>
        <w:spacing w:after="120" w:line="276" w:lineRule="auto"/>
        <w:ind w:left="360"/>
        <w:rPr>
          <w:rFonts w:ascii="Aptos" w:hAnsi="Aptos" w:cs="Nirmala Text"/>
        </w:rPr>
      </w:pPr>
      <w:r w:rsidRPr="00616681">
        <w:rPr>
          <w:rFonts w:ascii="Aptos" w:hAnsi="Aptos" w:cs="Nirmala Text"/>
        </w:rPr>
        <w:t xml:space="preserve">Deal with the immediate needs of the child, young person </w:t>
      </w:r>
      <w:r w:rsidRPr="00616681">
        <w:rPr>
          <w:rFonts w:ascii="Aptos" w:hAnsi="Aptos" w:cs="Nirmala Text"/>
          <w:color w:val="000000"/>
        </w:rPr>
        <w:t>or vulnerable adult</w:t>
      </w:r>
      <w:r w:rsidRPr="00616681">
        <w:rPr>
          <w:rFonts w:ascii="Aptos" w:hAnsi="Aptos" w:cs="Nirmala Text"/>
        </w:rPr>
        <w:t>. This may mean taking reasonable steps to ensure the person is in no immediate danger and seek medical treatment if required;</w:t>
      </w:r>
    </w:p>
    <w:p w14:paraId="590215F3" w14:textId="77777777" w:rsidR="002B511E" w:rsidRPr="00616681" w:rsidRDefault="002B511E" w:rsidP="002B511E">
      <w:pPr>
        <w:pStyle w:val="ListParagraph"/>
        <w:widowControl w:val="0"/>
        <w:numPr>
          <w:ilvl w:val="0"/>
          <w:numId w:val="9"/>
        </w:numPr>
        <w:spacing w:after="120" w:line="276" w:lineRule="auto"/>
        <w:ind w:left="360"/>
        <w:rPr>
          <w:rFonts w:ascii="Aptos" w:hAnsi="Aptos" w:cs="Nirmala Text"/>
        </w:rPr>
      </w:pPr>
      <w:r w:rsidRPr="00616681">
        <w:rPr>
          <w:rFonts w:ascii="Aptos" w:hAnsi="Aptos" w:cs="Nirmala Text"/>
        </w:rPr>
        <w:t>Do not discuss the allegation of abuse with other volunteers, group members, parents/guardians or the alleged perpetrator;</w:t>
      </w:r>
    </w:p>
    <w:p w14:paraId="4010E544" w14:textId="77777777" w:rsidR="002B511E" w:rsidRPr="00616681" w:rsidRDefault="002B511E" w:rsidP="002B511E">
      <w:pPr>
        <w:pStyle w:val="ListParagraph"/>
        <w:widowControl w:val="0"/>
        <w:numPr>
          <w:ilvl w:val="0"/>
          <w:numId w:val="9"/>
        </w:numPr>
        <w:spacing w:after="120" w:line="276" w:lineRule="auto"/>
        <w:ind w:left="360"/>
        <w:rPr>
          <w:rFonts w:ascii="Aptos" w:hAnsi="Aptos" w:cs="Nirmala Text"/>
        </w:rPr>
      </w:pPr>
      <w:r w:rsidRPr="00616681">
        <w:rPr>
          <w:rFonts w:ascii="Aptos" w:hAnsi="Aptos" w:cs="Nirmala Text"/>
        </w:rPr>
        <w:t>If a volunteer is involved in the allegation or concern, or they have been witnessed behaving in a way that caused or could cause harm to children then they must be removed from the activity immediately and suspended from volunteering whilst an investigation takes place. The member of staff or volunteer should be treated fairly and honestly with reassurance that this removal does not imply any guilt but is to protect them as much as the person making the allegation. The relevant agencies will take responsibility for investigations;</w:t>
      </w:r>
    </w:p>
    <w:p w14:paraId="6338414F" w14:textId="77777777" w:rsidR="002B511E" w:rsidRPr="00616681" w:rsidRDefault="002B511E" w:rsidP="002B511E">
      <w:pPr>
        <w:pStyle w:val="ListParagraph"/>
        <w:widowControl w:val="0"/>
        <w:numPr>
          <w:ilvl w:val="0"/>
          <w:numId w:val="9"/>
        </w:numPr>
        <w:spacing w:after="120" w:line="276" w:lineRule="auto"/>
        <w:ind w:left="360"/>
        <w:rPr>
          <w:rFonts w:ascii="Aptos" w:hAnsi="Aptos" w:cs="Nirmala Text"/>
        </w:rPr>
      </w:pPr>
      <w:r w:rsidRPr="00616681">
        <w:rPr>
          <w:rFonts w:ascii="Aptos" w:hAnsi="Aptos" w:cs="Nirmala Text"/>
        </w:rPr>
        <w:t xml:space="preserve">Do not disturb or destroy articles that could be used in evidence. Where an assault of some kind is suspected do not wash the person unless this is associated with first aid treatment necessary to prevent further harm and </w:t>
      </w:r>
      <w:r w:rsidRPr="00616681">
        <w:rPr>
          <w:rFonts w:ascii="Aptos" w:hAnsi="Aptos" w:cs="Nirmala Text"/>
          <w:color w:val="000000"/>
        </w:rPr>
        <w:t>in this case only wash the area that needs immediate treatment</w:t>
      </w:r>
      <w:r w:rsidRPr="00616681">
        <w:rPr>
          <w:rFonts w:ascii="Aptos" w:hAnsi="Aptos" w:cs="Nirmala Text"/>
        </w:rPr>
        <w:t>;</w:t>
      </w:r>
    </w:p>
    <w:p w14:paraId="002E6B37" w14:textId="77777777" w:rsidR="002B511E" w:rsidRPr="00616681" w:rsidRDefault="002B511E" w:rsidP="002B511E">
      <w:pPr>
        <w:pStyle w:val="ListParagraph"/>
        <w:widowControl w:val="0"/>
        <w:numPr>
          <w:ilvl w:val="0"/>
          <w:numId w:val="9"/>
        </w:numPr>
        <w:spacing w:after="120" w:line="276" w:lineRule="auto"/>
        <w:ind w:left="360"/>
        <w:rPr>
          <w:rFonts w:ascii="Aptos" w:hAnsi="Aptos" w:cs="Nirmala Text"/>
        </w:rPr>
      </w:pPr>
      <w:r w:rsidRPr="00616681">
        <w:rPr>
          <w:rFonts w:ascii="Aptos" w:hAnsi="Aptos" w:cs="Nirmala Text"/>
        </w:rPr>
        <w:t>Respond to the person who made the disclosure by</w:t>
      </w:r>
    </w:p>
    <w:p w14:paraId="0FD3C598" w14:textId="77777777" w:rsidR="002B511E" w:rsidRPr="00616681" w:rsidRDefault="002B511E" w:rsidP="002B511E">
      <w:pPr>
        <w:pStyle w:val="ListParagraph"/>
        <w:widowControl w:val="0"/>
        <w:numPr>
          <w:ilvl w:val="1"/>
          <w:numId w:val="9"/>
        </w:numPr>
        <w:spacing w:after="120" w:line="276" w:lineRule="auto"/>
        <w:ind w:left="1080"/>
        <w:rPr>
          <w:rFonts w:ascii="Aptos" w:hAnsi="Aptos" w:cs="Nirmala Text"/>
        </w:rPr>
      </w:pPr>
      <w:r w:rsidRPr="00616681">
        <w:rPr>
          <w:rFonts w:ascii="Aptos" w:hAnsi="Aptos" w:cs="Nirmala Text"/>
        </w:rPr>
        <w:t>Reassuring them that they have done the right thing;</w:t>
      </w:r>
    </w:p>
    <w:p w14:paraId="4A501CEE" w14:textId="77777777" w:rsidR="002B511E" w:rsidRPr="00616681" w:rsidRDefault="002B511E" w:rsidP="002B511E">
      <w:pPr>
        <w:pStyle w:val="ListParagraph"/>
        <w:widowControl w:val="0"/>
        <w:numPr>
          <w:ilvl w:val="1"/>
          <w:numId w:val="9"/>
        </w:numPr>
        <w:spacing w:after="120" w:line="276" w:lineRule="auto"/>
        <w:ind w:left="1080"/>
        <w:rPr>
          <w:rFonts w:ascii="Aptos" w:hAnsi="Aptos" w:cs="Nirmala Text"/>
        </w:rPr>
      </w:pPr>
      <w:r w:rsidRPr="00616681">
        <w:rPr>
          <w:rFonts w:ascii="Aptos" w:hAnsi="Aptos" w:cs="Nirmala Text"/>
        </w:rPr>
        <w:t>Giving them time to talk without probing, pushing or asking leading questions;</w:t>
      </w:r>
    </w:p>
    <w:p w14:paraId="7E72ADF4" w14:textId="77777777" w:rsidR="002B511E" w:rsidRPr="00616681" w:rsidRDefault="002B511E" w:rsidP="002B511E">
      <w:pPr>
        <w:pStyle w:val="ListParagraph"/>
        <w:widowControl w:val="0"/>
        <w:numPr>
          <w:ilvl w:val="1"/>
          <w:numId w:val="9"/>
        </w:numPr>
        <w:spacing w:after="120" w:line="276" w:lineRule="auto"/>
        <w:ind w:left="1080"/>
        <w:rPr>
          <w:rFonts w:ascii="Aptos" w:hAnsi="Aptos" w:cs="Nirmala Text"/>
        </w:rPr>
      </w:pPr>
      <w:r w:rsidRPr="00616681">
        <w:rPr>
          <w:rFonts w:ascii="Aptos" w:hAnsi="Aptos" w:cs="Nirmala Text"/>
        </w:rPr>
        <w:t>Investigation is the responsibility of the relevant agencies;</w:t>
      </w:r>
    </w:p>
    <w:p w14:paraId="108877B5" w14:textId="77777777" w:rsidR="002B511E" w:rsidRPr="00616681" w:rsidRDefault="002B511E" w:rsidP="002B511E">
      <w:pPr>
        <w:pStyle w:val="ListParagraph"/>
        <w:widowControl w:val="0"/>
        <w:numPr>
          <w:ilvl w:val="1"/>
          <w:numId w:val="9"/>
        </w:numPr>
        <w:spacing w:after="120" w:line="276" w:lineRule="auto"/>
        <w:ind w:left="1080"/>
        <w:rPr>
          <w:rFonts w:ascii="Aptos" w:hAnsi="Aptos" w:cs="Nirmala Text"/>
        </w:rPr>
      </w:pPr>
      <w:r w:rsidRPr="00616681">
        <w:rPr>
          <w:rFonts w:ascii="Aptos" w:hAnsi="Aptos" w:cs="Nirmala Text"/>
        </w:rPr>
        <w:t xml:space="preserve">Avoiding making promises you will be unable to keep, including that </w:t>
      </w:r>
      <w:r w:rsidRPr="00616681">
        <w:rPr>
          <w:rFonts w:ascii="Aptos" w:hAnsi="Aptos" w:cs="Nirmala Text"/>
        </w:rPr>
        <w:lastRenderedPageBreak/>
        <w:t>discussions are confidential;</w:t>
      </w:r>
    </w:p>
    <w:p w14:paraId="5E651D37" w14:textId="77777777" w:rsidR="002B511E" w:rsidRPr="00616681" w:rsidRDefault="002B511E" w:rsidP="002B511E">
      <w:pPr>
        <w:pStyle w:val="ListParagraph"/>
        <w:widowControl w:val="0"/>
        <w:numPr>
          <w:ilvl w:val="1"/>
          <w:numId w:val="9"/>
        </w:numPr>
        <w:spacing w:after="120" w:line="276" w:lineRule="auto"/>
        <w:ind w:left="1080"/>
        <w:rPr>
          <w:rFonts w:ascii="Aptos" w:hAnsi="Aptos" w:cs="Nirmala Text"/>
        </w:rPr>
      </w:pPr>
      <w:r w:rsidRPr="00616681">
        <w:rPr>
          <w:rFonts w:ascii="Aptos" w:hAnsi="Aptos" w:cs="Nirmala Text"/>
        </w:rPr>
        <w:t xml:space="preserve">Explaining to the person that you will share this information with the relevant agencies </w:t>
      </w:r>
      <w:r w:rsidRPr="00616681">
        <w:rPr>
          <w:rFonts w:ascii="Aptos" w:hAnsi="Aptos" w:cs="Nirmala Text"/>
          <w:color w:val="000000"/>
        </w:rPr>
        <w:t>only.</w:t>
      </w:r>
    </w:p>
    <w:p w14:paraId="681EA53D" w14:textId="77777777" w:rsidR="002B511E" w:rsidRPr="00616681" w:rsidRDefault="002B511E" w:rsidP="002B511E">
      <w:pPr>
        <w:pStyle w:val="ListParagraph"/>
        <w:widowControl w:val="0"/>
        <w:numPr>
          <w:ilvl w:val="1"/>
          <w:numId w:val="9"/>
        </w:numPr>
        <w:spacing w:after="120" w:line="276" w:lineRule="auto"/>
        <w:ind w:left="1080"/>
        <w:rPr>
          <w:rFonts w:ascii="Aptos" w:hAnsi="Aptos" w:cs="Nirmala Text"/>
        </w:rPr>
      </w:pPr>
      <w:r w:rsidRPr="00616681">
        <w:rPr>
          <w:rFonts w:ascii="Aptos" w:hAnsi="Aptos" w:cs="Nirmala Text"/>
          <w:color w:val="000000"/>
        </w:rPr>
        <w:t>Where there is a serious concern about the immediate safety of a child, young person or adult at risk, this should be reported to the Police as an emergency.</w:t>
      </w:r>
    </w:p>
    <w:p w14:paraId="7AB60254" w14:textId="77777777" w:rsidR="002B511E" w:rsidRPr="00616681" w:rsidRDefault="002B511E" w:rsidP="002B511E">
      <w:pPr>
        <w:pStyle w:val="Heading3"/>
        <w:numPr>
          <w:ilvl w:val="0"/>
          <w:numId w:val="8"/>
        </w:numPr>
        <w:rPr>
          <w:rFonts w:ascii="Aptos" w:hAnsi="Aptos" w:cs="Nirmala Text"/>
        </w:rPr>
      </w:pPr>
      <w:r w:rsidRPr="00616681">
        <w:rPr>
          <w:rFonts w:ascii="Aptos" w:hAnsi="Aptos" w:cs="Nirmala Text"/>
        </w:rPr>
        <w:t>Record</w:t>
      </w:r>
    </w:p>
    <w:p w14:paraId="3384434F" w14:textId="77777777" w:rsidR="002B511E" w:rsidRPr="00616681" w:rsidRDefault="002B511E" w:rsidP="002B511E">
      <w:pPr>
        <w:pStyle w:val="ListParagraph"/>
        <w:widowControl w:val="0"/>
        <w:numPr>
          <w:ilvl w:val="0"/>
          <w:numId w:val="10"/>
        </w:numPr>
        <w:spacing w:after="120" w:line="276" w:lineRule="auto"/>
        <w:ind w:left="360"/>
        <w:rPr>
          <w:rFonts w:ascii="Aptos" w:hAnsi="Aptos" w:cs="Nirmala Text"/>
        </w:rPr>
      </w:pPr>
      <w:r w:rsidRPr="00616681">
        <w:rPr>
          <w:rFonts w:ascii="Aptos" w:hAnsi="Aptos" w:cs="Nirmala Text"/>
        </w:rPr>
        <w:t>Record what was said before it is forgotten and keep it somewhere secure. The record should include</w:t>
      </w:r>
    </w:p>
    <w:p w14:paraId="7416EBA9" w14:textId="77777777" w:rsidR="002B511E" w:rsidRPr="00616681" w:rsidRDefault="002B511E" w:rsidP="002B511E">
      <w:pPr>
        <w:pStyle w:val="ListParagraph"/>
        <w:widowControl w:val="0"/>
        <w:numPr>
          <w:ilvl w:val="1"/>
          <w:numId w:val="10"/>
        </w:numPr>
        <w:spacing w:after="120" w:line="276" w:lineRule="auto"/>
        <w:ind w:left="1080"/>
        <w:rPr>
          <w:rFonts w:ascii="Aptos" w:hAnsi="Aptos" w:cs="Nirmala Text"/>
        </w:rPr>
      </w:pPr>
      <w:r w:rsidRPr="00616681">
        <w:rPr>
          <w:rFonts w:ascii="Aptos" w:hAnsi="Aptos" w:cs="Nirmala Text"/>
        </w:rPr>
        <w:t>The date, time and location the disclosure was made;</w:t>
      </w:r>
    </w:p>
    <w:p w14:paraId="2E5BBAEA" w14:textId="77777777" w:rsidR="002B511E" w:rsidRPr="00616681" w:rsidRDefault="002B511E" w:rsidP="002B511E">
      <w:pPr>
        <w:pStyle w:val="ListParagraph"/>
        <w:widowControl w:val="0"/>
        <w:numPr>
          <w:ilvl w:val="1"/>
          <w:numId w:val="10"/>
        </w:numPr>
        <w:spacing w:after="120" w:line="276" w:lineRule="auto"/>
        <w:ind w:left="1080"/>
        <w:rPr>
          <w:rFonts w:ascii="Aptos" w:hAnsi="Aptos" w:cs="Nirmala Text"/>
        </w:rPr>
      </w:pPr>
      <w:r w:rsidRPr="00616681">
        <w:rPr>
          <w:rFonts w:ascii="Aptos" w:hAnsi="Aptos" w:cs="Nirmala Text"/>
        </w:rPr>
        <w:t>The allegation or concerns, including the date and time of the incident and what the person said in their own words about the abuse;</w:t>
      </w:r>
    </w:p>
    <w:p w14:paraId="101E7B0D" w14:textId="77777777" w:rsidR="002B511E" w:rsidRPr="00616681" w:rsidRDefault="002B511E" w:rsidP="002B511E">
      <w:pPr>
        <w:pStyle w:val="ListParagraph"/>
        <w:widowControl w:val="0"/>
        <w:numPr>
          <w:ilvl w:val="1"/>
          <w:numId w:val="10"/>
        </w:numPr>
        <w:spacing w:after="120" w:line="276" w:lineRule="auto"/>
        <w:ind w:left="1080"/>
        <w:rPr>
          <w:rFonts w:ascii="Aptos" w:hAnsi="Aptos" w:cs="Nirmala Text"/>
        </w:rPr>
      </w:pPr>
      <w:r w:rsidRPr="00616681">
        <w:rPr>
          <w:rFonts w:ascii="Aptos" w:hAnsi="Aptos" w:cs="Nirmala Text"/>
        </w:rPr>
        <w:t>The appearance and behaviour of the victim including any injuries observed;</w:t>
      </w:r>
    </w:p>
    <w:p w14:paraId="7C63659B" w14:textId="77777777" w:rsidR="002B511E" w:rsidRPr="00616681" w:rsidRDefault="002B511E" w:rsidP="002B511E">
      <w:pPr>
        <w:pStyle w:val="ListParagraph"/>
        <w:widowControl w:val="0"/>
        <w:numPr>
          <w:ilvl w:val="1"/>
          <w:numId w:val="10"/>
        </w:numPr>
        <w:spacing w:after="120" w:line="276" w:lineRule="auto"/>
        <w:ind w:left="1080"/>
        <w:rPr>
          <w:rFonts w:ascii="Aptos" w:hAnsi="Aptos" w:cs="Nirmala Text"/>
        </w:rPr>
      </w:pPr>
      <w:r w:rsidRPr="00616681">
        <w:rPr>
          <w:rFonts w:ascii="Aptos" w:hAnsi="Aptos" w:cs="Nirmala Text"/>
        </w:rPr>
        <w:t>The actions taken.</w:t>
      </w:r>
    </w:p>
    <w:p w14:paraId="0C3DDAE1" w14:textId="77777777" w:rsidR="002B511E" w:rsidRPr="00616681" w:rsidRDefault="002B511E" w:rsidP="002B511E">
      <w:pPr>
        <w:pStyle w:val="Heading3"/>
        <w:numPr>
          <w:ilvl w:val="0"/>
          <w:numId w:val="8"/>
        </w:numPr>
        <w:rPr>
          <w:rFonts w:ascii="Aptos" w:hAnsi="Aptos" w:cs="Nirmala Text"/>
        </w:rPr>
      </w:pPr>
      <w:bookmarkStart w:id="0" w:name="_heading=h.gjdgxs"/>
      <w:bookmarkEnd w:id="0"/>
      <w:r w:rsidRPr="00616681">
        <w:rPr>
          <w:rFonts w:ascii="Aptos" w:hAnsi="Aptos" w:cs="Nirmala Text"/>
        </w:rPr>
        <w:t>Inform</w:t>
      </w:r>
    </w:p>
    <w:p w14:paraId="3C02AF0C" w14:textId="77777777" w:rsidR="002B511E" w:rsidRPr="00616681" w:rsidRDefault="002B511E" w:rsidP="002B511E">
      <w:pPr>
        <w:pStyle w:val="ListParagraph"/>
        <w:widowControl w:val="0"/>
        <w:numPr>
          <w:ilvl w:val="0"/>
          <w:numId w:val="10"/>
        </w:numPr>
        <w:spacing w:after="120" w:line="276" w:lineRule="auto"/>
        <w:rPr>
          <w:rFonts w:ascii="Aptos" w:hAnsi="Aptos" w:cs="Nirmala Text"/>
        </w:rPr>
      </w:pPr>
      <w:r w:rsidRPr="00616681">
        <w:rPr>
          <w:rFonts w:ascii="Aptos" w:hAnsi="Aptos" w:cs="Nirmala Text"/>
        </w:rPr>
        <w:t xml:space="preserve">If there is a safeguarding concern or disclosure that demands urgent attention, please use the </w:t>
      </w:r>
      <w:hyperlink r:id="rId7" w:anchor=":~:text=If%20you%20are%20worried%20about,the%20emergency%20services%20on%20999." w:history="1">
        <w:r w:rsidRPr="00616681">
          <w:rPr>
            <w:rStyle w:val="Hyperlink"/>
            <w:rFonts w:ascii="Aptos" w:hAnsi="Aptos" w:cs="Nirmala Text"/>
          </w:rPr>
          <w:t>following contacts</w:t>
        </w:r>
      </w:hyperlink>
      <w:r w:rsidRPr="00616681">
        <w:rPr>
          <w:rFonts w:ascii="Aptos" w:hAnsi="Aptos" w:cs="Nirmala Text"/>
        </w:rPr>
        <w:t>:</w:t>
      </w:r>
    </w:p>
    <w:p w14:paraId="4E0239DF" w14:textId="77777777" w:rsidR="002B511E" w:rsidRPr="00616681" w:rsidRDefault="002B511E" w:rsidP="002B511E">
      <w:pPr>
        <w:pStyle w:val="ListParagraph"/>
        <w:widowControl w:val="0"/>
        <w:spacing w:after="120" w:line="276" w:lineRule="auto"/>
        <w:rPr>
          <w:rFonts w:ascii="Aptos" w:hAnsi="Aptos" w:cs="Nirmala Text"/>
        </w:rPr>
      </w:pPr>
      <w:r w:rsidRPr="00616681">
        <w:rPr>
          <w:rFonts w:ascii="Aptos" w:hAnsi="Aptos" w:cs="Nirmala Text"/>
        </w:rPr>
        <w:t>-  If you are worried about a child, a young person under the age of 18, or a</w:t>
      </w:r>
      <w:r w:rsidRPr="00616681">
        <w:rPr>
          <w:rFonts w:ascii="Arial" w:hAnsi="Arial" w:cs="Arial"/>
        </w:rPr>
        <w:t> </w:t>
      </w:r>
      <w:r w:rsidRPr="00616681">
        <w:rPr>
          <w:rFonts w:ascii="Aptos" w:hAnsi="Aptos" w:cs="Nirmala Text"/>
        </w:rPr>
        <w:t>vulnerable adult you should contact Somerset Council on</w:t>
      </w:r>
      <w:r w:rsidRPr="00616681">
        <w:rPr>
          <w:rFonts w:ascii="Arial" w:hAnsi="Arial" w:cs="Arial"/>
        </w:rPr>
        <w:t> </w:t>
      </w:r>
      <w:r w:rsidRPr="00616681">
        <w:rPr>
          <w:rFonts w:ascii="Aptos" w:hAnsi="Aptos" w:cs="Nirmala Text"/>
        </w:rPr>
        <w:t>0300 123 2224.</w:t>
      </w:r>
    </w:p>
    <w:p w14:paraId="46730A09" w14:textId="77777777" w:rsidR="002B511E" w:rsidRPr="00616681" w:rsidRDefault="002B511E" w:rsidP="002B511E">
      <w:pPr>
        <w:pStyle w:val="ListParagraph"/>
        <w:widowControl w:val="0"/>
        <w:spacing w:after="120" w:line="276" w:lineRule="auto"/>
        <w:rPr>
          <w:rFonts w:ascii="Aptos" w:hAnsi="Aptos" w:cs="Nirmala Text"/>
        </w:rPr>
      </w:pPr>
      <w:r w:rsidRPr="00616681">
        <w:rPr>
          <w:rFonts w:ascii="Aptos" w:hAnsi="Aptos" w:cs="Nirmala Text"/>
        </w:rPr>
        <w:t>- If you or the person you are concerned about is in danger and immediate action is required, you should ring the emergency services on</w:t>
      </w:r>
      <w:r w:rsidRPr="00616681">
        <w:rPr>
          <w:rFonts w:ascii="Arial" w:hAnsi="Arial" w:cs="Arial"/>
        </w:rPr>
        <w:t> </w:t>
      </w:r>
      <w:r w:rsidRPr="00616681">
        <w:rPr>
          <w:rFonts w:ascii="Aptos" w:hAnsi="Aptos" w:cs="Nirmala Text"/>
        </w:rPr>
        <w:t xml:space="preserve">999. </w:t>
      </w:r>
    </w:p>
    <w:p w14:paraId="4654D5EF" w14:textId="77777777" w:rsidR="002B511E" w:rsidRPr="00616681" w:rsidRDefault="002B511E" w:rsidP="002B511E">
      <w:pPr>
        <w:pStyle w:val="ListParagraph"/>
        <w:widowControl w:val="0"/>
        <w:spacing w:after="120" w:line="276" w:lineRule="auto"/>
        <w:rPr>
          <w:rFonts w:ascii="Aptos" w:hAnsi="Aptos" w:cs="Nirmala Text"/>
        </w:rPr>
      </w:pPr>
      <w:r w:rsidRPr="00616681">
        <w:rPr>
          <w:rFonts w:ascii="Aptos" w:hAnsi="Aptos" w:cs="Nirmala Text"/>
        </w:rPr>
        <w:t>An example of an urgent situation might be;</w:t>
      </w:r>
    </w:p>
    <w:p w14:paraId="3FA0036C" w14:textId="77777777" w:rsidR="002B511E" w:rsidRPr="00616681" w:rsidRDefault="002B511E" w:rsidP="002B511E">
      <w:pPr>
        <w:pStyle w:val="ListParagraph"/>
        <w:widowControl w:val="0"/>
        <w:numPr>
          <w:ilvl w:val="1"/>
          <w:numId w:val="10"/>
        </w:numPr>
        <w:spacing w:after="120" w:line="276" w:lineRule="auto"/>
        <w:ind w:left="1080"/>
        <w:rPr>
          <w:rFonts w:ascii="Aptos" w:hAnsi="Aptos" w:cs="Nirmala Text"/>
        </w:rPr>
      </w:pPr>
      <w:r w:rsidRPr="00616681">
        <w:rPr>
          <w:rFonts w:ascii="Aptos" w:hAnsi="Aptos" w:cs="Nirmala Text"/>
          <w:shd w:val="clear" w:color="auto" w:fill="FFFFFF"/>
        </w:rPr>
        <w:t>A child, young person or vulnerable adult discloses physical or sexual abuse</w:t>
      </w:r>
      <w:r w:rsidRPr="00616681">
        <w:rPr>
          <w:rFonts w:ascii="Aptos" w:hAnsi="Aptos" w:cs="Nirmala Text"/>
        </w:rPr>
        <w:t>;</w:t>
      </w:r>
    </w:p>
    <w:p w14:paraId="78B018A7" w14:textId="77777777" w:rsidR="002B511E" w:rsidRPr="00616681" w:rsidRDefault="002B511E" w:rsidP="002B511E">
      <w:pPr>
        <w:pStyle w:val="ListParagraph"/>
        <w:widowControl w:val="0"/>
        <w:numPr>
          <w:ilvl w:val="1"/>
          <w:numId w:val="10"/>
        </w:numPr>
        <w:spacing w:after="120" w:line="276" w:lineRule="auto"/>
        <w:ind w:left="1080"/>
        <w:rPr>
          <w:rFonts w:ascii="Aptos" w:hAnsi="Aptos" w:cs="Nirmala Text"/>
        </w:rPr>
      </w:pPr>
      <w:r w:rsidRPr="00616681">
        <w:rPr>
          <w:rFonts w:ascii="Aptos" w:hAnsi="Aptos" w:cs="Nirmala Text"/>
          <w:shd w:val="clear" w:color="auto" w:fill="FFFFFF"/>
        </w:rPr>
        <w:t>If there are signs of physical abuse e.g. injury</w:t>
      </w:r>
      <w:r w:rsidRPr="00616681">
        <w:rPr>
          <w:rFonts w:ascii="Aptos" w:hAnsi="Aptos" w:cs="Nirmala Text"/>
        </w:rPr>
        <w:t>;</w:t>
      </w:r>
    </w:p>
    <w:p w14:paraId="16AEB761" w14:textId="77777777" w:rsidR="002B511E" w:rsidRPr="00616681" w:rsidRDefault="002B511E" w:rsidP="002B511E">
      <w:pPr>
        <w:pStyle w:val="ListParagraph"/>
        <w:widowControl w:val="0"/>
        <w:numPr>
          <w:ilvl w:val="1"/>
          <w:numId w:val="10"/>
        </w:numPr>
        <w:spacing w:after="120" w:line="276" w:lineRule="auto"/>
        <w:ind w:left="1080"/>
        <w:rPr>
          <w:rFonts w:ascii="Aptos" w:hAnsi="Aptos" w:cs="Nirmala Text"/>
        </w:rPr>
      </w:pPr>
      <w:r w:rsidRPr="00616681">
        <w:rPr>
          <w:rFonts w:ascii="Aptos" w:hAnsi="Aptos" w:cs="Nirmala Text"/>
          <w:shd w:val="clear" w:color="auto" w:fill="FFFFFF"/>
        </w:rPr>
        <w:t>A child</w:t>
      </w:r>
      <w:r w:rsidRPr="00616681">
        <w:rPr>
          <w:rFonts w:ascii="Aptos" w:hAnsi="Aptos" w:cs="Nirmala Text"/>
        </w:rPr>
        <w:t>, young person or vulnerable adult</w:t>
      </w:r>
      <w:r w:rsidRPr="00616681">
        <w:rPr>
          <w:rFonts w:ascii="Aptos" w:hAnsi="Aptos" w:cs="Nirmala Text"/>
          <w:shd w:val="clear" w:color="auto" w:fill="FFFFFF"/>
        </w:rPr>
        <w:t xml:space="preserve"> presents as very different/scared to go </w:t>
      </w:r>
      <w:r w:rsidRPr="00616681">
        <w:rPr>
          <w:rFonts w:ascii="Aptos" w:hAnsi="Aptos" w:cs="Nirmala Text"/>
        </w:rPr>
        <w:t>home/anxious and you are aware home could be risky.</w:t>
      </w:r>
    </w:p>
    <w:p w14:paraId="47BDCFB1" w14:textId="77777777" w:rsidR="002B511E" w:rsidRPr="00616681" w:rsidRDefault="002B511E" w:rsidP="002B511E">
      <w:pPr>
        <w:pStyle w:val="ListParagraph"/>
        <w:widowControl w:val="0"/>
        <w:numPr>
          <w:ilvl w:val="0"/>
          <w:numId w:val="10"/>
        </w:numPr>
        <w:spacing w:after="120" w:line="276" w:lineRule="auto"/>
        <w:ind w:left="360"/>
        <w:rPr>
          <w:rFonts w:ascii="Aptos" w:hAnsi="Aptos" w:cs="Nirmala Text"/>
        </w:rPr>
      </w:pPr>
      <w:r w:rsidRPr="00616681">
        <w:rPr>
          <w:rFonts w:ascii="Aptos" w:hAnsi="Aptos" w:cs="Nirmala Text"/>
        </w:rPr>
        <w:t>If the disclosure is regarding child sexual exploitation or if you think a child may be at risk of sexual exploitation you should also contact Somerset Council (contact details above).</w:t>
      </w:r>
    </w:p>
    <w:p w14:paraId="57D58FC4" w14:textId="77777777" w:rsidR="002B511E" w:rsidRPr="00616681" w:rsidRDefault="002B511E" w:rsidP="002B511E">
      <w:pPr>
        <w:pStyle w:val="ListParagraph"/>
        <w:widowControl w:val="0"/>
        <w:numPr>
          <w:ilvl w:val="0"/>
          <w:numId w:val="10"/>
        </w:numPr>
        <w:spacing w:after="120" w:line="276" w:lineRule="auto"/>
        <w:ind w:left="360"/>
        <w:rPr>
          <w:rFonts w:ascii="Aptos" w:hAnsi="Aptos" w:cs="Nirmala Text"/>
        </w:rPr>
      </w:pPr>
      <w:r w:rsidRPr="00616681">
        <w:rPr>
          <w:rFonts w:ascii="Aptos" w:hAnsi="Aptos" w:cs="Nirmala Text"/>
        </w:rPr>
        <w:t xml:space="preserve">Only contact the police if it is thought a crime has just been committed, the child, young person or vulnerable adult is in immediate danger of abuse or an assault is taking place; </w:t>
      </w:r>
    </w:p>
    <w:p w14:paraId="36F94392" w14:textId="77777777" w:rsidR="002B511E" w:rsidRPr="00616681" w:rsidRDefault="002B511E" w:rsidP="002B511E">
      <w:pPr>
        <w:pStyle w:val="ListParagraph"/>
        <w:widowControl w:val="0"/>
        <w:numPr>
          <w:ilvl w:val="0"/>
          <w:numId w:val="10"/>
        </w:numPr>
        <w:spacing w:after="120" w:line="276" w:lineRule="auto"/>
        <w:ind w:left="360"/>
        <w:rPr>
          <w:rFonts w:ascii="Aptos" w:hAnsi="Aptos" w:cs="Nirmala Text"/>
        </w:rPr>
      </w:pPr>
      <w:r w:rsidRPr="00616681">
        <w:rPr>
          <w:rFonts w:ascii="Aptos" w:hAnsi="Aptos" w:cs="Nirmala Text"/>
        </w:rPr>
        <w:t xml:space="preserve">Providing the volunteer who has handled the disclosure has followed the </w:t>
      </w:r>
      <w:r w:rsidRPr="00616681">
        <w:rPr>
          <w:rFonts w:ascii="Aptos" w:hAnsi="Aptos" w:cs="Nirmala Text"/>
        </w:rPr>
        <w:lastRenderedPageBreak/>
        <w:t>procedures above to ensure the safety of the child, young person or vulnerable adult they should keep all information about the disclosure confidential or on a ‘need to know’ basis with other members of the group in order to protect the child, young person or vulnerable adult;</w:t>
      </w:r>
    </w:p>
    <w:p w14:paraId="13A20B10" w14:textId="77777777" w:rsidR="002B511E" w:rsidRPr="00616681" w:rsidRDefault="002B511E" w:rsidP="002B511E">
      <w:pPr>
        <w:pStyle w:val="ListParagraph"/>
        <w:widowControl w:val="0"/>
        <w:numPr>
          <w:ilvl w:val="0"/>
          <w:numId w:val="10"/>
        </w:numPr>
        <w:spacing w:after="120" w:line="276" w:lineRule="auto"/>
        <w:ind w:left="360"/>
        <w:rPr>
          <w:rFonts w:ascii="Aptos" w:hAnsi="Aptos" w:cs="Nirmala Text"/>
        </w:rPr>
      </w:pPr>
      <w:r w:rsidRPr="00616681">
        <w:rPr>
          <w:rFonts w:ascii="Aptos" w:hAnsi="Aptos" w:cs="Nirmala Text"/>
        </w:rPr>
        <w:t>Volunteers who have handled the disclosure may find this distressing and should have access to support. If you’re worried about a child, even if you’re unsure, you can speak to us about your concerns. Whether you want to report child abuse and neglect or are not sure what to do the NCPCC helpline – 0808 800 5000 – offers advice and support and can take the next steps if a child’s in danger. Telephone lines are open Monday to Friday 8am – 10pm and 9am – 6pm at the weekend. You can contact the NCPCC online 24 hours a day, 365 days a year. Email help@nspcc.org.uk</w:t>
      </w:r>
    </w:p>
    <w:p w14:paraId="4A8F222E" w14:textId="77777777" w:rsidR="002B511E" w:rsidRPr="009F0DD6" w:rsidRDefault="002B511E" w:rsidP="002B511E">
      <w:pPr>
        <w:pStyle w:val="Heading2"/>
        <w:rPr>
          <w:rFonts w:ascii="Aptos" w:hAnsi="Aptos" w:cs="Nirmala Text"/>
          <w:color w:val="21295B" w:themeColor="accent1"/>
        </w:rPr>
      </w:pPr>
      <w:r w:rsidRPr="009F0DD6">
        <w:rPr>
          <w:rFonts w:ascii="Aptos" w:hAnsi="Aptos" w:cs="Nirmala Text"/>
          <w:color w:val="21295B" w:themeColor="accent1"/>
        </w:rPr>
        <w:t>Signature</w:t>
      </w:r>
    </w:p>
    <w:p w14:paraId="701F0F7B" w14:textId="77777777" w:rsidR="002B511E" w:rsidRPr="00616681" w:rsidRDefault="002B511E" w:rsidP="002B511E">
      <w:pPr>
        <w:rPr>
          <w:rFonts w:ascii="Aptos" w:hAnsi="Aptos" w:cs="Nirmala Text"/>
        </w:rPr>
      </w:pPr>
      <w:r w:rsidRPr="00616681">
        <w:rPr>
          <w:rFonts w:ascii="Aptos" w:hAnsi="Aptos" w:cs="Nirmala Text"/>
        </w:rPr>
        <w:t>I have read and understood this policy.</w:t>
      </w:r>
    </w:p>
    <w:tbl>
      <w:tblPr>
        <w:tblW w:w="10768" w:type="dxa"/>
        <w:tblInd w:w="-880" w:type="dxa"/>
        <w:tblCellMar>
          <w:left w:w="10" w:type="dxa"/>
          <w:right w:w="10" w:type="dxa"/>
        </w:tblCellMar>
        <w:tblLook w:val="0000" w:firstRow="0" w:lastRow="0" w:firstColumn="0" w:lastColumn="0" w:noHBand="0" w:noVBand="0"/>
      </w:tblPr>
      <w:tblGrid>
        <w:gridCol w:w="3589"/>
        <w:gridCol w:w="7179"/>
      </w:tblGrid>
      <w:tr w:rsidR="002B511E" w:rsidRPr="00616681" w14:paraId="08FB92ED" w14:textId="77777777" w:rsidTr="002B511E">
        <w:tc>
          <w:tcPr>
            <w:tcW w:w="3589" w:type="dxa"/>
            <w:tcBorders>
              <w:top w:val="single" w:sz="4" w:space="0" w:color="000000"/>
              <w:left w:val="single" w:sz="4" w:space="0" w:color="000000"/>
              <w:bottom w:val="single" w:sz="4" w:space="0" w:color="000000"/>
              <w:right w:val="single" w:sz="4" w:space="0" w:color="000000"/>
            </w:tcBorders>
            <w:shd w:val="clear" w:color="auto" w:fill="E4BC1F"/>
            <w:tcMar>
              <w:top w:w="0" w:type="dxa"/>
              <w:left w:w="108" w:type="dxa"/>
              <w:bottom w:w="0" w:type="dxa"/>
              <w:right w:w="108" w:type="dxa"/>
            </w:tcMar>
          </w:tcPr>
          <w:p w14:paraId="72A1DA8A" w14:textId="77777777" w:rsidR="002B511E" w:rsidRPr="00616681" w:rsidRDefault="002B511E" w:rsidP="00C2429D">
            <w:pPr>
              <w:pStyle w:val="Table1"/>
              <w:rPr>
                <w:rFonts w:ascii="Aptos" w:hAnsi="Aptos" w:cs="Nirmala Text"/>
              </w:rPr>
            </w:pPr>
            <w:r w:rsidRPr="00616681">
              <w:rPr>
                <w:rFonts w:ascii="Aptos" w:hAnsi="Aptos" w:cs="Nirmala Text"/>
              </w:rPr>
              <w:t>Volunteer name:</w:t>
            </w:r>
          </w:p>
        </w:tc>
        <w:tc>
          <w:tcPr>
            <w:tcW w:w="7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9DFE3" w14:textId="77777777" w:rsidR="002B511E" w:rsidRPr="00616681" w:rsidRDefault="002B511E" w:rsidP="00C2429D">
            <w:pPr>
              <w:spacing w:before="40" w:after="40"/>
              <w:rPr>
                <w:rFonts w:ascii="Aptos" w:eastAsia="Times New Roman" w:hAnsi="Aptos" w:cs="Nirmala Text"/>
                <w:szCs w:val="20"/>
              </w:rPr>
            </w:pPr>
          </w:p>
          <w:p w14:paraId="1B1ED5C4" w14:textId="77777777" w:rsidR="002B511E" w:rsidRPr="00616681" w:rsidRDefault="002B511E" w:rsidP="00C2429D">
            <w:pPr>
              <w:spacing w:before="40" w:after="40"/>
              <w:rPr>
                <w:rFonts w:ascii="Aptos" w:eastAsia="Times New Roman" w:hAnsi="Aptos" w:cs="Nirmala Text"/>
                <w:szCs w:val="20"/>
              </w:rPr>
            </w:pPr>
          </w:p>
        </w:tc>
      </w:tr>
      <w:tr w:rsidR="002B511E" w:rsidRPr="00616681" w14:paraId="09E792A1" w14:textId="77777777" w:rsidTr="002B511E">
        <w:tc>
          <w:tcPr>
            <w:tcW w:w="3589" w:type="dxa"/>
            <w:tcBorders>
              <w:top w:val="single" w:sz="4" w:space="0" w:color="000000"/>
              <w:left w:val="single" w:sz="4" w:space="0" w:color="000000"/>
              <w:bottom w:val="single" w:sz="4" w:space="0" w:color="000000"/>
              <w:right w:val="single" w:sz="4" w:space="0" w:color="000000"/>
            </w:tcBorders>
            <w:shd w:val="clear" w:color="auto" w:fill="E4BC1F"/>
            <w:tcMar>
              <w:top w:w="0" w:type="dxa"/>
              <w:left w:w="108" w:type="dxa"/>
              <w:bottom w:w="0" w:type="dxa"/>
              <w:right w:w="108" w:type="dxa"/>
            </w:tcMar>
          </w:tcPr>
          <w:p w14:paraId="364055F4" w14:textId="77777777" w:rsidR="002B511E" w:rsidRPr="00616681" w:rsidRDefault="002B511E" w:rsidP="00C2429D">
            <w:pPr>
              <w:pStyle w:val="Table1"/>
              <w:rPr>
                <w:rFonts w:ascii="Aptos" w:hAnsi="Aptos" w:cs="Nirmala Text"/>
              </w:rPr>
            </w:pPr>
            <w:r w:rsidRPr="00616681">
              <w:rPr>
                <w:rFonts w:ascii="Aptos" w:hAnsi="Aptos" w:cs="Nirmala Text"/>
              </w:rPr>
              <w:t>Position:</w:t>
            </w:r>
          </w:p>
        </w:tc>
        <w:tc>
          <w:tcPr>
            <w:tcW w:w="7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E52E5" w14:textId="77777777" w:rsidR="002B511E" w:rsidRPr="00616681" w:rsidRDefault="002B511E" w:rsidP="00C2429D">
            <w:pPr>
              <w:spacing w:before="40" w:after="40"/>
              <w:rPr>
                <w:rFonts w:ascii="Aptos" w:eastAsia="Times New Roman" w:hAnsi="Aptos" w:cs="Nirmala Text"/>
                <w:szCs w:val="20"/>
              </w:rPr>
            </w:pPr>
          </w:p>
          <w:p w14:paraId="552F128D" w14:textId="77777777" w:rsidR="002B511E" w:rsidRPr="00616681" w:rsidRDefault="002B511E" w:rsidP="00C2429D">
            <w:pPr>
              <w:spacing w:before="40" w:after="40"/>
              <w:rPr>
                <w:rFonts w:ascii="Aptos" w:eastAsia="Times New Roman" w:hAnsi="Aptos" w:cs="Nirmala Text"/>
                <w:szCs w:val="20"/>
              </w:rPr>
            </w:pPr>
          </w:p>
        </w:tc>
      </w:tr>
      <w:tr w:rsidR="002B511E" w:rsidRPr="00616681" w14:paraId="3699A68D" w14:textId="77777777" w:rsidTr="002B511E">
        <w:tc>
          <w:tcPr>
            <w:tcW w:w="3589" w:type="dxa"/>
            <w:tcBorders>
              <w:top w:val="single" w:sz="4" w:space="0" w:color="000000"/>
              <w:left w:val="single" w:sz="4" w:space="0" w:color="000000"/>
              <w:bottom w:val="single" w:sz="4" w:space="0" w:color="000000"/>
              <w:right w:val="single" w:sz="4" w:space="0" w:color="000000"/>
            </w:tcBorders>
            <w:shd w:val="clear" w:color="auto" w:fill="E4BC1F"/>
            <w:tcMar>
              <w:top w:w="0" w:type="dxa"/>
              <w:left w:w="108" w:type="dxa"/>
              <w:bottom w:w="0" w:type="dxa"/>
              <w:right w:w="108" w:type="dxa"/>
            </w:tcMar>
          </w:tcPr>
          <w:p w14:paraId="13F0D114" w14:textId="77777777" w:rsidR="002B511E" w:rsidRPr="00616681" w:rsidRDefault="002B511E" w:rsidP="00C2429D">
            <w:pPr>
              <w:pStyle w:val="Table1"/>
              <w:rPr>
                <w:rFonts w:ascii="Aptos" w:hAnsi="Aptos" w:cs="Nirmala Text"/>
              </w:rPr>
            </w:pPr>
            <w:r w:rsidRPr="00616681">
              <w:rPr>
                <w:rFonts w:ascii="Aptos" w:hAnsi="Aptos" w:cs="Nirmala Text"/>
              </w:rPr>
              <w:t>Signature:</w:t>
            </w:r>
          </w:p>
        </w:tc>
        <w:tc>
          <w:tcPr>
            <w:tcW w:w="7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1B4A6" w14:textId="77777777" w:rsidR="002B511E" w:rsidRPr="00616681" w:rsidRDefault="002B511E" w:rsidP="00C2429D">
            <w:pPr>
              <w:spacing w:before="40" w:after="40"/>
              <w:rPr>
                <w:rFonts w:ascii="Aptos" w:eastAsia="Times New Roman" w:hAnsi="Aptos" w:cs="Nirmala Text"/>
                <w:szCs w:val="20"/>
              </w:rPr>
            </w:pPr>
          </w:p>
          <w:p w14:paraId="28CC099D" w14:textId="77777777" w:rsidR="002B511E" w:rsidRPr="00616681" w:rsidRDefault="002B511E" w:rsidP="00C2429D">
            <w:pPr>
              <w:spacing w:before="40" w:after="40"/>
              <w:rPr>
                <w:rFonts w:ascii="Aptos" w:eastAsia="Times New Roman" w:hAnsi="Aptos" w:cs="Nirmala Text"/>
                <w:szCs w:val="20"/>
              </w:rPr>
            </w:pPr>
          </w:p>
        </w:tc>
      </w:tr>
      <w:tr w:rsidR="002B511E" w:rsidRPr="00616681" w14:paraId="6D296CE4" w14:textId="77777777" w:rsidTr="002B511E">
        <w:tc>
          <w:tcPr>
            <w:tcW w:w="3589" w:type="dxa"/>
            <w:tcBorders>
              <w:top w:val="single" w:sz="4" w:space="0" w:color="000000"/>
              <w:left w:val="single" w:sz="4" w:space="0" w:color="000000"/>
              <w:bottom w:val="single" w:sz="4" w:space="0" w:color="000000"/>
              <w:right w:val="single" w:sz="4" w:space="0" w:color="000000"/>
            </w:tcBorders>
            <w:shd w:val="clear" w:color="auto" w:fill="E4BC1F"/>
            <w:tcMar>
              <w:top w:w="0" w:type="dxa"/>
              <w:left w:w="108" w:type="dxa"/>
              <w:bottom w:w="0" w:type="dxa"/>
              <w:right w:w="108" w:type="dxa"/>
            </w:tcMar>
          </w:tcPr>
          <w:p w14:paraId="3F9732E2" w14:textId="77777777" w:rsidR="002B511E" w:rsidRPr="00616681" w:rsidRDefault="002B511E" w:rsidP="00C2429D">
            <w:pPr>
              <w:pStyle w:val="Table1"/>
              <w:rPr>
                <w:rFonts w:ascii="Aptos" w:hAnsi="Aptos" w:cs="Nirmala Text"/>
              </w:rPr>
            </w:pPr>
            <w:r w:rsidRPr="00616681">
              <w:rPr>
                <w:rFonts w:ascii="Aptos" w:hAnsi="Aptos" w:cs="Nirmala Text"/>
              </w:rPr>
              <w:t>Date:</w:t>
            </w:r>
          </w:p>
        </w:tc>
        <w:tc>
          <w:tcPr>
            <w:tcW w:w="7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7E2C4" w14:textId="77777777" w:rsidR="002B511E" w:rsidRPr="00616681" w:rsidRDefault="002B511E" w:rsidP="00C2429D">
            <w:pPr>
              <w:pStyle w:val="Table1"/>
              <w:rPr>
                <w:rFonts w:ascii="Aptos" w:hAnsi="Aptos" w:cs="Nirmala Text"/>
              </w:rPr>
            </w:pPr>
          </w:p>
          <w:p w14:paraId="46134ACD" w14:textId="77777777" w:rsidR="002B511E" w:rsidRPr="00616681" w:rsidRDefault="002B511E" w:rsidP="00C2429D">
            <w:pPr>
              <w:pStyle w:val="Table1"/>
              <w:rPr>
                <w:rFonts w:ascii="Aptos" w:hAnsi="Aptos" w:cs="Nirmala Text"/>
              </w:rPr>
            </w:pPr>
          </w:p>
        </w:tc>
      </w:tr>
    </w:tbl>
    <w:p w14:paraId="7ED05E56" w14:textId="77777777" w:rsidR="002B511E" w:rsidRPr="00616681" w:rsidRDefault="002B511E" w:rsidP="002B511E">
      <w:pPr>
        <w:pStyle w:val="Photocaption"/>
        <w:ind w:left="0"/>
        <w:jc w:val="left"/>
        <w:rPr>
          <w:rFonts w:ascii="Aptos" w:hAnsi="Aptos" w:cs="Nirmala Text"/>
          <w:b/>
          <w:bCs/>
          <w:i w:val="0"/>
          <w:color w:val="21295B"/>
        </w:rPr>
      </w:pPr>
      <w:bookmarkStart w:id="1" w:name="_heading=h.1fob9te"/>
      <w:bookmarkStart w:id="2" w:name="_heading=h.30j0zll"/>
      <w:bookmarkEnd w:id="1"/>
      <w:bookmarkEnd w:id="2"/>
    </w:p>
    <w:p w14:paraId="58B4FC96" w14:textId="56EA8A81" w:rsidR="002B511E" w:rsidRPr="00616681" w:rsidRDefault="002B511E" w:rsidP="002B511E">
      <w:pPr>
        <w:pStyle w:val="Photocaption"/>
        <w:ind w:left="0"/>
        <w:jc w:val="left"/>
        <w:rPr>
          <w:rFonts w:ascii="Aptos" w:hAnsi="Aptos"/>
          <w:b/>
          <w:bCs/>
          <w:color w:val="21295B"/>
          <w:szCs w:val="24"/>
        </w:rPr>
      </w:pPr>
      <w:r w:rsidRPr="00616681">
        <w:rPr>
          <w:rFonts w:ascii="Aptos" w:hAnsi="Aptos" w:cs="Nirmala Text"/>
          <w:b/>
          <w:bCs/>
          <w:i w:val="0"/>
          <w:color w:val="21295B"/>
        </w:rPr>
        <w:t xml:space="preserve">The Safeguarding Policy should be reviewed (and updated as necessary) annually.  </w:t>
      </w:r>
    </w:p>
    <w:p w14:paraId="2B2440F1" w14:textId="77777777" w:rsidR="00D33E81" w:rsidRPr="00616681" w:rsidRDefault="00D33E81">
      <w:pPr>
        <w:rPr>
          <w:rFonts w:ascii="Aptos" w:hAnsi="Aptos"/>
        </w:rPr>
      </w:pPr>
    </w:p>
    <w:sectPr w:rsidR="00D33E81" w:rsidRPr="00616681" w:rsidSect="002B511E">
      <w:headerReference w:type="default" r:id="rId8"/>
      <w:footerReference w:type="default" r:id="rId9"/>
      <w:pgSz w:w="11906" w:h="16838"/>
      <w:pgMar w:top="1440" w:right="1440" w:bottom="1440" w:left="1440" w:header="397" w:footer="67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22708" w14:textId="77777777" w:rsidR="002E4991" w:rsidRDefault="002E4991" w:rsidP="002B511E">
      <w:pPr>
        <w:spacing w:after="0"/>
      </w:pPr>
      <w:r>
        <w:separator/>
      </w:r>
    </w:p>
  </w:endnote>
  <w:endnote w:type="continuationSeparator" w:id="0">
    <w:p w14:paraId="124409BC" w14:textId="77777777" w:rsidR="002E4991" w:rsidRDefault="002E4991" w:rsidP="002B51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Light">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Roboto Medium">
    <w:altName w:val="Roboto Medium"/>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Nirmala Text">
    <w:panose1 w:val="020B0502040204020203"/>
    <w:charset w:val="00"/>
    <w:family w:val="swiss"/>
    <w:pitch w:val="variable"/>
    <w:sig w:usb0="80FF8023" w:usb1="0200004A" w:usb2="000002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65B2" w14:textId="230B1599" w:rsidR="00BE1D0F" w:rsidRPr="00D63D04" w:rsidRDefault="000E317C">
    <w:pPr>
      <w:pStyle w:val="Footer"/>
      <w:rPr>
        <w:rFonts w:ascii="Aptos" w:hAnsi="Aptos"/>
      </w:rPr>
    </w:pPr>
    <w:r w:rsidRPr="00D63D04">
      <w:rPr>
        <w:rFonts w:ascii="Aptos" w:hAnsi="Aptos"/>
        <w:b/>
        <w:bCs/>
        <w:color w:val="ED4966" w:themeColor="accent4"/>
      </w:rPr>
      <w:t>CAG Somerset</w:t>
    </w:r>
    <w:r w:rsidRPr="00D63D04">
      <w:rPr>
        <w:rFonts w:ascii="Aptos" w:hAnsi="Aptos"/>
        <w:color w:val="ED4966" w:themeColor="accent4"/>
      </w:rPr>
      <w:t xml:space="preserve"> </w:t>
    </w:r>
    <w:r w:rsidRPr="00D63D04">
      <w:rPr>
        <w:rFonts w:ascii="Aptos" w:hAnsi="Aptos"/>
        <w:color w:val="21295B" w:themeColor="accent1"/>
      </w:rPr>
      <w:t>S</w:t>
    </w:r>
    <w:r w:rsidR="009C4ACA" w:rsidRPr="00D63D04">
      <w:rPr>
        <w:rFonts w:ascii="Aptos" w:hAnsi="Aptos"/>
        <w:color w:val="21295B" w:themeColor="accent1"/>
      </w:rPr>
      <w:t xml:space="preserve">afeguarding policy template </w:t>
    </w:r>
  </w:p>
  <w:p w14:paraId="3E384CE8" w14:textId="51719D6E" w:rsidR="002B511E" w:rsidRDefault="002B5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CB94A" w14:textId="77777777" w:rsidR="002E4991" w:rsidRDefault="002E4991" w:rsidP="002B511E">
      <w:pPr>
        <w:spacing w:after="0"/>
      </w:pPr>
      <w:r>
        <w:separator/>
      </w:r>
    </w:p>
  </w:footnote>
  <w:footnote w:type="continuationSeparator" w:id="0">
    <w:p w14:paraId="1232605A" w14:textId="77777777" w:rsidR="002E4991" w:rsidRDefault="002E4991" w:rsidP="002B51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AEC23" w14:textId="09A3AC4A" w:rsidR="002B511E" w:rsidRDefault="002B511E">
    <w:pPr>
      <w:pStyle w:val="Header"/>
      <w:ind w:left="-1418" w:right="423"/>
    </w:pPr>
    <w:r>
      <w:rPr>
        <w:noProof/>
      </w:rPr>
      <w:drawing>
        <wp:anchor distT="0" distB="0" distL="114300" distR="114300" simplePos="0" relativeHeight="251662336" behindDoc="0" locked="0" layoutInCell="1" allowOverlap="1" wp14:anchorId="2B0D69D7" wp14:editId="16D39234">
          <wp:simplePos x="0" y="0"/>
          <wp:positionH relativeFrom="page">
            <wp:posOffset>5600700</wp:posOffset>
          </wp:positionH>
          <wp:positionV relativeFrom="paragraph">
            <wp:posOffset>-198754</wp:posOffset>
          </wp:positionV>
          <wp:extent cx="1500505" cy="851252"/>
          <wp:effectExtent l="0" t="0" r="4445" b="6350"/>
          <wp:wrapNone/>
          <wp:docPr id="683624318" name="Picture 683624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624318" name="Picture 68362431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7137" cy="8550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5C77"/>
    <w:multiLevelType w:val="multilevel"/>
    <w:tmpl w:val="32123B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B376094"/>
    <w:multiLevelType w:val="multilevel"/>
    <w:tmpl w:val="907C65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0F367F6"/>
    <w:multiLevelType w:val="multilevel"/>
    <w:tmpl w:val="229288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21243E0"/>
    <w:multiLevelType w:val="multilevel"/>
    <w:tmpl w:val="5672C4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3B7E41"/>
    <w:multiLevelType w:val="multilevel"/>
    <w:tmpl w:val="BC9C1E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D9E4819"/>
    <w:multiLevelType w:val="multilevel"/>
    <w:tmpl w:val="62DE4D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AE7598"/>
    <w:multiLevelType w:val="multilevel"/>
    <w:tmpl w:val="2586FDBE"/>
    <w:lvl w:ilvl="0">
      <w:numFmt w:val="bullet"/>
      <w:lvlText w:val=""/>
      <w:lvlJc w:val="left"/>
      <w:pPr>
        <w:ind w:left="5358" w:hanging="360"/>
      </w:pPr>
      <w:rPr>
        <w:rFonts w:ascii="Symbol" w:hAnsi="Symbol"/>
      </w:rPr>
    </w:lvl>
    <w:lvl w:ilvl="1">
      <w:numFmt w:val="bullet"/>
      <w:lvlText w:val="o"/>
      <w:lvlJc w:val="left"/>
      <w:pPr>
        <w:ind w:left="6078" w:hanging="360"/>
      </w:pPr>
      <w:rPr>
        <w:rFonts w:ascii="Courier New" w:hAnsi="Courier New" w:cs="Courier New"/>
      </w:rPr>
    </w:lvl>
    <w:lvl w:ilvl="2">
      <w:numFmt w:val="bullet"/>
      <w:lvlText w:val=""/>
      <w:lvlJc w:val="left"/>
      <w:pPr>
        <w:ind w:left="6798" w:hanging="360"/>
      </w:pPr>
      <w:rPr>
        <w:rFonts w:ascii="Wingdings" w:hAnsi="Wingdings"/>
      </w:rPr>
    </w:lvl>
    <w:lvl w:ilvl="3">
      <w:numFmt w:val="bullet"/>
      <w:lvlText w:val=""/>
      <w:lvlJc w:val="left"/>
      <w:pPr>
        <w:ind w:left="7518" w:hanging="360"/>
      </w:pPr>
      <w:rPr>
        <w:rFonts w:ascii="Symbol" w:hAnsi="Symbol"/>
      </w:rPr>
    </w:lvl>
    <w:lvl w:ilvl="4">
      <w:numFmt w:val="bullet"/>
      <w:lvlText w:val="o"/>
      <w:lvlJc w:val="left"/>
      <w:pPr>
        <w:ind w:left="8238" w:hanging="360"/>
      </w:pPr>
      <w:rPr>
        <w:rFonts w:ascii="Courier New" w:hAnsi="Courier New" w:cs="Courier New"/>
      </w:rPr>
    </w:lvl>
    <w:lvl w:ilvl="5">
      <w:numFmt w:val="bullet"/>
      <w:lvlText w:val=""/>
      <w:lvlJc w:val="left"/>
      <w:pPr>
        <w:ind w:left="8958" w:hanging="360"/>
      </w:pPr>
      <w:rPr>
        <w:rFonts w:ascii="Wingdings" w:hAnsi="Wingdings"/>
      </w:rPr>
    </w:lvl>
    <w:lvl w:ilvl="6">
      <w:numFmt w:val="bullet"/>
      <w:lvlText w:val=""/>
      <w:lvlJc w:val="left"/>
      <w:pPr>
        <w:ind w:left="9678" w:hanging="360"/>
      </w:pPr>
      <w:rPr>
        <w:rFonts w:ascii="Symbol" w:hAnsi="Symbol"/>
      </w:rPr>
    </w:lvl>
    <w:lvl w:ilvl="7">
      <w:numFmt w:val="bullet"/>
      <w:lvlText w:val="o"/>
      <w:lvlJc w:val="left"/>
      <w:pPr>
        <w:ind w:left="10398" w:hanging="360"/>
      </w:pPr>
      <w:rPr>
        <w:rFonts w:ascii="Courier New" w:hAnsi="Courier New" w:cs="Courier New"/>
      </w:rPr>
    </w:lvl>
    <w:lvl w:ilvl="8">
      <w:numFmt w:val="bullet"/>
      <w:lvlText w:val=""/>
      <w:lvlJc w:val="left"/>
      <w:pPr>
        <w:ind w:left="11118" w:hanging="360"/>
      </w:pPr>
      <w:rPr>
        <w:rFonts w:ascii="Wingdings" w:hAnsi="Wingdings"/>
      </w:rPr>
    </w:lvl>
  </w:abstractNum>
  <w:abstractNum w:abstractNumId="7" w15:restartNumberingAfterBreak="0">
    <w:nsid w:val="4EAB28F1"/>
    <w:multiLevelType w:val="multilevel"/>
    <w:tmpl w:val="BFB4F4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7EE08D1"/>
    <w:multiLevelType w:val="multilevel"/>
    <w:tmpl w:val="F620B2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B2C0EB7"/>
    <w:multiLevelType w:val="multilevel"/>
    <w:tmpl w:val="85CA19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2765259">
    <w:abstractNumId w:val="6"/>
  </w:num>
  <w:num w:numId="2" w16cid:durableId="1131824554">
    <w:abstractNumId w:val="9"/>
  </w:num>
  <w:num w:numId="3" w16cid:durableId="1614289839">
    <w:abstractNumId w:val="3"/>
  </w:num>
  <w:num w:numId="4" w16cid:durableId="780421144">
    <w:abstractNumId w:val="0"/>
  </w:num>
  <w:num w:numId="5" w16cid:durableId="557977170">
    <w:abstractNumId w:val="4"/>
  </w:num>
  <w:num w:numId="6" w16cid:durableId="793476611">
    <w:abstractNumId w:val="1"/>
  </w:num>
  <w:num w:numId="7" w16cid:durableId="308168112">
    <w:abstractNumId w:val="2"/>
  </w:num>
  <w:num w:numId="8" w16cid:durableId="78840942">
    <w:abstractNumId w:val="5"/>
  </w:num>
  <w:num w:numId="9" w16cid:durableId="1151944888">
    <w:abstractNumId w:val="7"/>
  </w:num>
  <w:num w:numId="10" w16cid:durableId="1349480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11E"/>
    <w:rsid w:val="000419F8"/>
    <w:rsid w:val="000E317C"/>
    <w:rsid w:val="001862C3"/>
    <w:rsid w:val="0026462B"/>
    <w:rsid w:val="002B511E"/>
    <w:rsid w:val="002E4991"/>
    <w:rsid w:val="00615FDD"/>
    <w:rsid w:val="00616681"/>
    <w:rsid w:val="007B0718"/>
    <w:rsid w:val="009C4ACA"/>
    <w:rsid w:val="009F0DD6"/>
    <w:rsid w:val="00BE1D0F"/>
    <w:rsid w:val="00CC2370"/>
    <w:rsid w:val="00D33E81"/>
    <w:rsid w:val="00D422A9"/>
    <w:rsid w:val="00D63D04"/>
    <w:rsid w:val="00E01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AED9C"/>
  <w15:chartTrackingRefBased/>
  <w15:docId w15:val="{41FDBBEA-10BF-4437-AB93-9D98A25E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11E"/>
    <w:pPr>
      <w:suppressAutoHyphens/>
      <w:autoSpaceDN w:val="0"/>
      <w:spacing w:line="240" w:lineRule="auto"/>
      <w:textAlignment w:val="baseline"/>
    </w:pPr>
    <w:rPr>
      <w:rFonts w:ascii="Roboto Light" w:eastAsia="Calibri" w:hAnsi="Roboto Light" w:cs="Times New Roman"/>
      <w:kern w:val="0"/>
      <w:sz w:val="24"/>
      <w14:ligatures w14:val="none"/>
    </w:rPr>
  </w:style>
  <w:style w:type="paragraph" w:styleId="Heading1">
    <w:name w:val="heading 1"/>
    <w:basedOn w:val="Normal"/>
    <w:next w:val="Normal"/>
    <w:link w:val="Heading1Char"/>
    <w:uiPriority w:val="9"/>
    <w:qFormat/>
    <w:rsid w:val="002B511E"/>
    <w:pPr>
      <w:keepNext/>
      <w:keepLines/>
      <w:spacing w:before="240" w:after="240"/>
      <w:outlineLvl w:val="0"/>
    </w:pPr>
    <w:rPr>
      <w:rFonts w:ascii="Roboto Medium" w:eastAsia="Times New Roman" w:hAnsi="Roboto Medium"/>
      <w:color w:val="21295B"/>
      <w:sz w:val="48"/>
      <w:szCs w:val="32"/>
    </w:rPr>
  </w:style>
  <w:style w:type="paragraph" w:styleId="Heading2">
    <w:name w:val="heading 2"/>
    <w:basedOn w:val="Normal"/>
    <w:next w:val="Normal"/>
    <w:link w:val="Heading2Char"/>
    <w:uiPriority w:val="9"/>
    <w:unhideWhenUsed/>
    <w:qFormat/>
    <w:rsid w:val="002B511E"/>
    <w:pPr>
      <w:keepNext/>
      <w:keepLines/>
      <w:spacing w:before="240" w:after="240"/>
      <w:outlineLvl w:val="1"/>
    </w:pPr>
    <w:rPr>
      <w:rFonts w:ascii="Roboto Medium" w:eastAsia="Times New Roman" w:hAnsi="Roboto Medium"/>
      <w:color w:val="ED4966"/>
      <w:sz w:val="32"/>
      <w:szCs w:val="26"/>
    </w:rPr>
  </w:style>
  <w:style w:type="paragraph" w:styleId="Heading3">
    <w:name w:val="heading 3"/>
    <w:basedOn w:val="Normal"/>
    <w:next w:val="Normal"/>
    <w:link w:val="Heading3Char"/>
    <w:uiPriority w:val="9"/>
    <w:unhideWhenUsed/>
    <w:qFormat/>
    <w:rsid w:val="002B511E"/>
    <w:pPr>
      <w:keepNext/>
      <w:keepLines/>
      <w:spacing w:before="240" w:after="240"/>
      <w:outlineLvl w:val="2"/>
    </w:pPr>
    <w:rPr>
      <w:rFonts w:ascii="Roboto Medium" w:eastAsia="Times New Roman" w:hAnsi="Roboto Medium"/>
      <w:color w:val="ED4966"/>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11E"/>
    <w:rPr>
      <w:rFonts w:ascii="Roboto Medium" w:eastAsia="Times New Roman" w:hAnsi="Roboto Medium" w:cs="Times New Roman"/>
      <w:color w:val="21295B"/>
      <w:kern w:val="0"/>
      <w:sz w:val="48"/>
      <w:szCs w:val="32"/>
      <w14:ligatures w14:val="none"/>
    </w:rPr>
  </w:style>
  <w:style w:type="character" w:customStyle="1" w:styleId="Heading2Char">
    <w:name w:val="Heading 2 Char"/>
    <w:basedOn w:val="DefaultParagraphFont"/>
    <w:link w:val="Heading2"/>
    <w:uiPriority w:val="9"/>
    <w:rsid w:val="002B511E"/>
    <w:rPr>
      <w:rFonts w:ascii="Roboto Medium" w:eastAsia="Times New Roman" w:hAnsi="Roboto Medium" w:cs="Times New Roman"/>
      <w:color w:val="ED4966"/>
      <w:kern w:val="0"/>
      <w:sz w:val="32"/>
      <w:szCs w:val="26"/>
      <w14:ligatures w14:val="none"/>
    </w:rPr>
  </w:style>
  <w:style w:type="character" w:customStyle="1" w:styleId="Heading3Char">
    <w:name w:val="Heading 3 Char"/>
    <w:basedOn w:val="DefaultParagraphFont"/>
    <w:link w:val="Heading3"/>
    <w:uiPriority w:val="9"/>
    <w:rsid w:val="002B511E"/>
    <w:rPr>
      <w:rFonts w:ascii="Roboto Medium" w:eastAsia="Times New Roman" w:hAnsi="Roboto Medium" w:cs="Times New Roman"/>
      <w:color w:val="ED4966"/>
      <w:kern w:val="0"/>
      <w:sz w:val="28"/>
      <w:szCs w:val="24"/>
      <w14:ligatures w14:val="none"/>
    </w:rPr>
  </w:style>
  <w:style w:type="paragraph" w:styleId="Header">
    <w:name w:val="header"/>
    <w:basedOn w:val="Normal"/>
    <w:link w:val="HeaderChar"/>
    <w:rsid w:val="002B511E"/>
    <w:pPr>
      <w:tabs>
        <w:tab w:val="center" w:pos="4513"/>
        <w:tab w:val="right" w:pos="9026"/>
      </w:tabs>
      <w:spacing w:after="0"/>
    </w:pPr>
  </w:style>
  <w:style w:type="character" w:customStyle="1" w:styleId="HeaderChar">
    <w:name w:val="Header Char"/>
    <w:basedOn w:val="DefaultParagraphFont"/>
    <w:link w:val="Header"/>
    <w:rsid w:val="002B511E"/>
    <w:rPr>
      <w:rFonts w:ascii="Roboto Light" w:eastAsia="Calibri" w:hAnsi="Roboto Light" w:cs="Times New Roman"/>
      <w:kern w:val="0"/>
      <w:sz w:val="24"/>
      <w14:ligatures w14:val="none"/>
    </w:rPr>
  </w:style>
  <w:style w:type="paragraph" w:styleId="Footer">
    <w:name w:val="footer"/>
    <w:basedOn w:val="Normal"/>
    <w:link w:val="FooterChar"/>
    <w:uiPriority w:val="99"/>
    <w:rsid w:val="002B511E"/>
    <w:pPr>
      <w:tabs>
        <w:tab w:val="center" w:pos="4513"/>
        <w:tab w:val="right" w:pos="9026"/>
      </w:tabs>
      <w:spacing w:after="0"/>
    </w:pPr>
  </w:style>
  <w:style w:type="character" w:customStyle="1" w:styleId="FooterChar">
    <w:name w:val="Footer Char"/>
    <w:basedOn w:val="DefaultParagraphFont"/>
    <w:link w:val="Footer"/>
    <w:uiPriority w:val="99"/>
    <w:rsid w:val="002B511E"/>
    <w:rPr>
      <w:rFonts w:ascii="Roboto Light" w:eastAsia="Calibri" w:hAnsi="Roboto Light" w:cs="Times New Roman"/>
      <w:kern w:val="0"/>
      <w:sz w:val="24"/>
      <w14:ligatures w14:val="none"/>
    </w:rPr>
  </w:style>
  <w:style w:type="paragraph" w:styleId="ListParagraph">
    <w:name w:val="List Paragraph"/>
    <w:basedOn w:val="Normal"/>
    <w:rsid w:val="002B511E"/>
    <w:pPr>
      <w:ind w:left="720"/>
    </w:pPr>
  </w:style>
  <w:style w:type="paragraph" w:customStyle="1" w:styleId="Photocaption">
    <w:name w:val="Photo caption"/>
    <w:basedOn w:val="ListParagraph"/>
    <w:rsid w:val="002B511E"/>
    <w:pPr>
      <w:jc w:val="right"/>
    </w:pPr>
    <w:rPr>
      <w:i/>
      <w:color w:val="63ADDE"/>
    </w:rPr>
  </w:style>
  <w:style w:type="character" w:styleId="Hyperlink">
    <w:name w:val="Hyperlink"/>
    <w:basedOn w:val="DefaultParagraphFont"/>
    <w:rsid w:val="002B511E"/>
    <w:rPr>
      <w:color w:val="0070C0"/>
      <w:u w:val="single"/>
    </w:rPr>
  </w:style>
  <w:style w:type="paragraph" w:customStyle="1" w:styleId="Table1">
    <w:name w:val="Table 1"/>
    <w:basedOn w:val="Normal"/>
    <w:rsid w:val="002B511E"/>
    <w:pPr>
      <w:widowControl w:val="0"/>
      <w:tabs>
        <w:tab w:val="left" w:pos="1843"/>
        <w:tab w:val="left" w:pos="3828"/>
        <w:tab w:val="left" w:pos="5387"/>
        <w:tab w:val="left" w:pos="7230"/>
      </w:tabs>
      <w:spacing w:before="40" w:after="40"/>
    </w:pPr>
    <w:rPr>
      <w:rFonts w:ascii="Roboto Medium" w:eastAsia="Times New Roman" w:hAnsi="Roboto Medium" w:cs="Arial"/>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omerset.gov.uk/health-safety-and-wellbeing/safeguar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AG Somerset theme">
  <a:themeElements>
    <a:clrScheme name="CAG Somerset">
      <a:dk1>
        <a:sysClr val="windowText" lastClr="000000"/>
      </a:dk1>
      <a:lt1>
        <a:sysClr val="window" lastClr="FFFFFF"/>
      </a:lt1>
      <a:dk2>
        <a:srgbClr val="0E2841"/>
      </a:dk2>
      <a:lt2>
        <a:srgbClr val="E8E8E8"/>
      </a:lt2>
      <a:accent1>
        <a:srgbClr val="21295B"/>
      </a:accent1>
      <a:accent2>
        <a:srgbClr val="FABA36"/>
      </a:accent2>
      <a:accent3>
        <a:srgbClr val="00D6E0"/>
      </a:accent3>
      <a:accent4>
        <a:srgbClr val="ED4966"/>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Resource Futures 2025" id="{77A76546-5356-4812-9C04-1246038CF33C}" vid="{B77911F7-5B3A-46C5-8197-940CCFE584F4}"/>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1585</Words>
  <Characters>9039</Characters>
  <Application>Microsoft Office Word</Application>
  <DocSecurity>0</DocSecurity>
  <Lines>75</Lines>
  <Paragraphs>21</Paragraphs>
  <ScaleCrop>false</ScaleCrop>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Allerton</dc:creator>
  <cp:keywords/>
  <dc:description/>
  <cp:lastModifiedBy>Maxine Anderton</cp:lastModifiedBy>
  <cp:revision>10</cp:revision>
  <dcterms:created xsi:type="dcterms:W3CDTF">2023-11-08T12:44:00Z</dcterms:created>
  <dcterms:modified xsi:type="dcterms:W3CDTF">2025-10-08T09:36:00Z</dcterms:modified>
</cp:coreProperties>
</file>